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6BD" w14:textId="4AF19CF5" w:rsidR="00CD1558" w:rsidRDefault="00CD1558" w:rsidP="00992AB3">
      <w:pPr>
        <w:jc w:val="right"/>
      </w:pPr>
    </w:p>
    <w:p w14:paraId="07B46134" w14:textId="77777777" w:rsidR="00624BEF" w:rsidRDefault="00CE69B7" w:rsidP="00624BEF">
      <w:pPr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Bank </w:t>
      </w:r>
      <w:r w:rsidR="00624BEF">
        <w:rPr>
          <w:rFonts w:eastAsia="Times New Roman" w:cs="Times New Roman"/>
          <w:b/>
          <w:sz w:val="28"/>
          <w:szCs w:val="24"/>
        </w:rPr>
        <w:t>Lender Survey</w:t>
      </w:r>
    </w:p>
    <w:p w14:paraId="78AAF32D" w14:textId="77777777" w:rsidR="00FB6887" w:rsidRDefault="00FB6887" w:rsidP="00FB6887">
      <w:pPr>
        <w:keepNext/>
        <w:spacing w:before="480" w:after="240"/>
        <w:outlineLvl w:val="0"/>
        <w:rPr>
          <w:rFonts w:cs="Arial"/>
          <w:b/>
          <w:bCs/>
          <w:sz w:val="28"/>
          <w:szCs w:val="24"/>
        </w:rPr>
      </w:pPr>
      <w:r w:rsidRPr="00864BB1">
        <w:rPr>
          <w:rFonts w:cs="Arial"/>
          <w:b/>
          <w:bCs/>
          <w:sz w:val="28"/>
          <w:szCs w:val="24"/>
        </w:rPr>
        <w:t>Information about the responding firm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5172"/>
        <w:gridCol w:w="463"/>
        <w:gridCol w:w="1033"/>
      </w:tblGrid>
      <w:tr w:rsidR="00FB6887" w14:paraId="1E1C5B40" w14:textId="77777777" w:rsidTr="009E1A78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3FF810" w14:textId="77777777" w:rsidR="00FB6887" w:rsidRDefault="00FB6887" w:rsidP="00601488">
            <w:pPr>
              <w:pStyle w:val="ListParagraph"/>
              <w:numPr>
                <w:ilvl w:val="0"/>
                <w:numId w:val="24"/>
              </w:numPr>
              <w:ind w:left="313"/>
              <w:rPr>
                <w:szCs w:val="24"/>
              </w:rPr>
            </w:pPr>
            <w:r>
              <w:rPr>
                <w:szCs w:val="24"/>
              </w:rPr>
              <w:t xml:space="preserve"> Firm type: </w:t>
            </w:r>
            <w:r>
              <w:rPr>
                <w:szCs w:val="24"/>
              </w:rPr>
              <w:br/>
            </w:r>
            <w:r>
              <w:rPr>
                <w:i/>
                <w:sz w:val="18"/>
                <w:szCs w:val="24"/>
              </w:rPr>
              <w:t xml:space="preserve">Please select the </w:t>
            </w:r>
            <w:r>
              <w:rPr>
                <w:b/>
                <w:i/>
                <w:sz w:val="18"/>
                <w:szCs w:val="24"/>
              </w:rPr>
              <w:t>one</w:t>
            </w:r>
            <w:r>
              <w:rPr>
                <w:i/>
                <w:sz w:val="18"/>
                <w:szCs w:val="24"/>
              </w:rPr>
              <w:t xml:space="preserve"> option that most closely describes your group’s activities</w:t>
            </w:r>
          </w:p>
        </w:tc>
      </w:tr>
      <w:tr w:rsidR="00FB6887" w14:paraId="4B4470C0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0E56D22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International active bank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C9884BF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14106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297398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0B4CE2C0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BA64A1F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National/domestic bank or banking group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5764EF8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110014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C0536A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FB6887" w14:paraId="042BFE69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FA3A00A" w14:textId="6284AD5A" w:rsidR="00FB6887" w:rsidRDefault="00FB676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FB6887">
              <w:rPr>
                <w:szCs w:val="24"/>
              </w:rPr>
              <w:t>Private equity group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33F73A0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146299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43B2B8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FB6887" w14:paraId="7742A903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6CBB326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Asset manager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FA48AB3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353" w14:textId="77777777" w:rsidR="00FB6887" w:rsidRDefault="00D85DE4" w:rsidP="00FB6767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2311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88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FB6887" w14:paraId="5BB9ADC4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35ACB54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Hedge fund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D373D71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EF6B" w14:textId="77777777" w:rsidR="00FB6887" w:rsidRDefault="00D85DE4" w:rsidP="00FB6767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262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88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FB6887" w14:paraId="1E37951E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D4C267F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CLO manager independent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D6DBE5C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2BD" w14:textId="77777777" w:rsidR="00FB6887" w:rsidRDefault="00D85DE4" w:rsidP="00FB6767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214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88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FB6887" w14:paraId="3DFD8F97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5606C2D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CLO manager part of a private equity group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F22D0BD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D0F" w14:textId="77777777" w:rsidR="00FB6887" w:rsidRDefault="00D85DE4" w:rsidP="00FB6767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21263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88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FB6887" w14:paraId="31D639D4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37A7736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Insurer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C3C26E9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24746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AD9FBF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429BFB3F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27552E2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Pension fund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9F96BE9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42785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DB240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660721BA" w14:textId="77777777" w:rsidTr="009E1A78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50269FD" w14:textId="57B6A059" w:rsidR="00FB6887" w:rsidRDefault="00FB676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FB6887">
              <w:rPr>
                <w:szCs w:val="24"/>
              </w:rPr>
              <w:t>Trade Association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8A90166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205411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A794E1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51798D2F" w14:textId="77777777" w:rsidTr="009E1A78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B9EE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Other </w:t>
            </w:r>
            <w:r>
              <w:rPr>
                <w:i/>
                <w:sz w:val="20"/>
                <w:szCs w:val="24"/>
              </w:rPr>
              <w:t>(P</w:t>
            </w:r>
            <w:r>
              <w:rPr>
                <w:i/>
                <w:sz w:val="20"/>
              </w:rPr>
              <w:t>lease describe</w:t>
            </w:r>
            <w:r>
              <w:rPr>
                <w:i/>
                <w:sz w:val="20"/>
                <w:szCs w:val="24"/>
              </w:rPr>
              <w:t>)</w:t>
            </w:r>
          </w:p>
        </w:tc>
        <w:sdt>
          <w:sdtPr>
            <w:rPr>
              <w:szCs w:val="24"/>
            </w:rPr>
            <w:id w:val="-775567022"/>
            <w:placeholder>
              <w:docPart w:val="D7C1137510614903A344505BF42D886D"/>
            </w:placeholder>
            <w:showingPlcHdr/>
            <w:text/>
          </w:sdtPr>
          <w:sdtEndPr/>
          <w:sdtContent>
            <w:tc>
              <w:tcPr>
                <w:tcW w:w="56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DAC5BE" w14:textId="77777777" w:rsidR="00FB6887" w:rsidRDefault="00FB6887" w:rsidP="00FB6767">
                <w:pPr>
                  <w:pStyle w:val="ListParagraph"/>
                  <w:ind w:left="0"/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-153819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E0BB2E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3F2A1AC4" w14:textId="77777777" w:rsidR="00FB6887" w:rsidRDefault="00FB6887" w:rsidP="00FB6887">
      <w:pPr>
        <w:pStyle w:val="ListParagraph"/>
        <w:spacing w:after="0" w:line="240" w:lineRule="auto"/>
        <w:ind w:left="567"/>
        <w:rPr>
          <w:sz w:val="4"/>
          <w:szCs w:val="24"/>
        </w:rPr>
      </w:pPr>
    </w:p>
    <w:tbl>
      <w:tblPr>
        <w:tblStyle w:val="TableGrid"/>
        <w:tblW w:w="8967" w:type="dxa"/>
        <w:tblLook w:val="04A0" w:firstRow="1" w:lastRow="0" w:firstColumn="1" w:lastColumn="0" w:noHBand="0" w:noVBand="1"/>
      </w:tblPr>
      <w:tblGrid>
        <w:gridCol w:w="566"/>
        <w:gridCol w:w="280"/>
        <w:gridCol w:w="1839"/>
        <w:gridCol w:w="814"/>
        <w:gridCol w:w="1171"/>
        <w:gridCol w:w="70"/>
        <w:gridCol w:w="178"/>
        <w:gridCol w:w="72"/>
        <w:gridCol w:w="917"/>
        <w:gridCol w:w="542"/>
        <w:gridCol w:w="72"/>
        <w:gridCol w:w="700"/>
        <w:gridCol w:w="246"/>
        <w:gridCol w:w="72"/>
        <w:gridCol w:w="1387"/>
        <w:gridCol w:w="18"/>
        <w:gridCol w:w="23"/>
      </w:tblGrid>
      <w:tr w:rsidR="00FB6887" w14:paraId="52046C31" w14:textId="77777777" w:rsidTr="00D01B9E">
        <w:trPr>
          <w:gridAfter w:val="2"/>
          <w:wAfter w:w="41" w:type="dxa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51B11C" w14:textId="77777777" w:rsidR="00FB6887" w:rsidRPr="00294211" w:rsidRDefault="00FB6887" w:rsidP="00601488">
            <w:pPr>
              <w:pStyle w:val="ListParagraph"/>
              <w:numPr>
                <w:ilvl w:val="0"/>
                <w:numId w:val="24"/>
              </w:numPr>
              <w:ind w:left="454"/>
              <w:rPr>
                <w:sz w:val="24"/>
                <w:szCs w:val="24"/>
              </w:rPr>
            </w:pPr>
            <w:r w:rsidRPr="00294211">
              <w:rPr>
                <w:szCs w:val="24"/>
              </w:rPr>
              <w:t xml:space="preserve"> Please indicate the geographic scope of your firm’s LL activity</w:t>
            </w:r>
          </w:p>
        </w:tc>
      </w:tr>
      <w:tr w:rsidR="00FB6887" w14:paraId="6DE15114" w14:textId="77777777" w:rsidTr="00D01B9E">
        <w:trPr>
          <w:gridAfter w:val="2"/>
          <w:wAfter w:w="41" w:type="dxa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8A8" w14:textId="77777777" w:rsidR="00FB6887" w:rsidRDefault="00FB6887" w:rsidP="00FB6767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8B3E" w14:textId="77777777" w:rsidR="00FB6887" w:rsidRDefault="00FB6887" w:rsidP="00FB6767">
            <w:pPr>
              <w:pStyle w:val="ListParagraph"/>
              <w:ind w:left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Home region of your firm</w:t>
            </w:r>
          </w:p>
          <w:p w14:paraId="23968492" w14:textId="77777777" w:rsidR="00FB6887" w:rsidRDefault="00FB6887" w:rsidP="00FB6767">
            <w:pPr>
              <w:pStyle w:val="ListParagraph"/>
              <w:ind w:left="0"/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Please select one region as appropriate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D9C" w14:textId="77777777" w:rsidR="00FB6887" w:rsidRDefault="00FB6887" w:rsidP="00FB6767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Region(s) in which you are active in LL and/or </w:t>
            </w:r>
            <w:proofErr w:type="gramStart"/>
            <w:r>
              <w:rPr>
                <w:b/>
                <w:szCs w:val="24"/>
              </w:rPr>
              <w:t>CLO</w:t>
            </w:r>
            <w:proofErr w:type="gramEnd"/>
          </w:p>
          <w:p w14:paraId="260D78D5" w14:textId="77777777" w:rsidR="00FB6887" w:rsidRDefault="00FB6887" w:rsidP="00FB6767">
            <w:pPr>
              <w:pStyle w:val="ListParagraph"/>
              <w:ind w:left="0"/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Please select all applicable regions as appropriate</w:t>
            </w:r>
          </w:p>
        </w:tc>
      </w:tr>
      <w:tr w:rsidR="00FB6887" w14:paraId="530D8782" w14:textId="77777777" w:rsidTr="00D01B9E">
        <w:trPr>
          <w:gridAfter w:val="2"/>
          <w:wAfter w:w="41" w:type="dxa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53F7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North America</w:t>
            </w:r>
          </w:p>
        </w:tc>
        <w:sdt>
          <w:sdtPr>
            <w:rPr>
              <w:szCs w:val="24"/>
            </w:rPr>
            <w:id w:val="-13073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138E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97085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450CEB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441B1CB5" w14:textId="77777777" w:rsidTr="00D01B9E">
        <w:trPr>
          <w:gridAfter w:val="2"/>
          <w:wAfter w:w="41" w:type="dxa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750C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Central and South America</w:t>
            </w:r>
          </w:p>
        </w:tc>
        <w:sdt>
          <w:sdtPr>
            <w:rPr>
              <w:szCs w:val="24"/>
            </w:rPr>
            <w:id w:val="2496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DB19A3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856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73589B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7CE67044" w14:textId="77777777" w:rsidTr="00D01B9E">
        <w:trPr>
          <w:gridAfter w:val="2"/>
          <w:wAfter w:w="41" w:type="dxa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22E5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Europe</w:t>
            </w:r>
          </w:p>
        </w:tc>
        <w:sdt>
          <w:sdtPr>
            <w:rPr>
              <w:szCs w:val="24"/>
            </w:rPr>
            <w:id w:val="189007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2C8E8C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09054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656527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5EFC4388" w14:textId="77777777" w:rsidTr="00D01B9E">
        <w:trPr>
          <w:gridAfter w:val="2"/>
          <w:wAfter w:w="41" w:type="dxa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DE82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Middle East &amp; Africa</w:t>
            </w:r>
          </w:p>
        </w:tc>
        <w:sdt>
          <w:sdtPr>
            <w:rPr>
              <w:szCs w:val="24"/>
            </w:rPr>
            <w:id w:val="-166685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FDFA2B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0473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730E66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5B7A5B0D" w14:textId="77777777" w:rsidTr="00D01B9E">
        <w:trPr>
          <w:gridAfter w:val="2"/>
          <w:wAfter w:w="41" w:type="dxa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A881" w14:textId="77777777" w:rsidR="00FB6887" w:rsidRDefault="00FB6887" w:rsidP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Asia Pacific</w:t>
            </w:r>
          </w:p>
        </w:tc>
        <w:sdt>
          <w:sdtPr>
            <w:rPr>
              <w:szCs w:val="24"/>
            </w:rPr>
            <w:id w:val="182400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C80626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28927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A0BCDE" w14:textId="77777777" w:rsidR="00FB6887" w:rsidRDefault="00FB6887" w:rsidP="00FB676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FB6887" w14:paraId="00D04990" w14:textId="77777777" w:rsidTr="00D01B9E">
        <w:trPr>
          <w:gridAfter w:val="2"/>
          <w:wAfter w:w="4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E9BA" w14:textId="77777777" w:rsidR="00FB6887" w:rsidRPr="00D42433" w:rsidRDefault="00FB6887" w:rsidP="00601488">
            <w:pPr>
              <w:pStyle w:val="ListParagraph"/>
              <w:numPr>
                <w:ilvl w:val="0"/>
                <w:numId w:val="24"/>
              </w:numPr>
              <w:ind w:left="171" w:firstLine="0"/>
            </w:pP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3C8B" w14:textId="77777777" w:rsidR="00FB6887" w:rsidRDefault="00FB6887" w:rsidP="00FB6767">
            <w:pPr>
              <w:rPr>
                <w:szCs w:val="24"/>
              </w:rPr>
            </w:pPr>
            <w:r>
              <w:t>In which jurisdictions are you most active</w:t>
            </w:r>
          </w:p>
        </w:tc>
        <w:tc>
          <w:tcPr>
            <w:tcW w:w="4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6E46" w14:textId="77777777" w:rsidR="00FB6887" w:rsidRDefault="00FB6887" w:rsidP="00FB6767">
            <w:pPr>
              <w:rPr>
                <w:szCs w:val="24"/>
              </w:rPr>
            </w:pPr>
          </w:p>
        </w:tc>
      </w:tr>
      <w:tr w:rsidR="00FB6887" w14:paraId="54922673" w14:textId="77777777" w:rsidTr="00D01B9E">
        <w:trPr>
          <w:gridAfter w:val="2"/>
          <w:wAfter w:w="4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A2D81A" w14:textId="77777777" w:rsidR="00FB6887" w:rsidRPr="00D42433" w:rsidRDefault="00FB6887" w:rsidP="00601488">
            <w:pPr>
              <w:pStyle w:val="ListParagraph"/>
              <w:numPr>
                <w:ilvl w:val="0"/>
                <w:numId w:val="24"/>
              </w:numPr>
              <w:ind w:left="171" w:firstLine="0"/>
            </w:pP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493F86" w14:textId="6689B2EE" w:rsidR="00FB6887" w:rsidRDefault="00FB6767" w:rsidP="00FB6767">
            <w:pPr>
              <w:rPr>
                <w:szCs w:val="24"/>
              </w:rPr>
            </w:pPr>
            <w:r>
              <w:rPr>
                <w:szCs w:val="24"/>
              </w:rPr>
              <w:t>Approximate f</w:t>
            </w:r>
            <w:r w:rsidR="00FB6887">
              <w:rPr>
                <w:szCs w:val="24"/>
              </w:rPr>
              <w:t>irm Size</w:t>
            </w:r>
            <w:r w:rsidR="00FB6887">
              <w:rPr>
                <w:rStyle w:val="FootnoteReference"/>
                <w:szCs w:val="24"/>
              </w:rPr>
              <w:footnoteReference w:id="1"/>
            </w:r>
            <w:r w:rsidR="00FB6887">
              <w:rPr>
                <w:szCs w:val="24"/>
              </w:rPr>
              <w:t xml:space="preserve"> </w:t>
            </w:r>
            <w:r w:rsidR="000F33E6">
              <w:rPr>
                <w:szCs w:val="24"/>
              </w:rPr>
              <w:t xml:space="preserve">as </w:t>
            </w:r>
            <w:proofErr w:type="gramStart"/>
            <w:r w:rsidR="000F33E6">
              <w:rPr>
                <w:szCs w:val="24"/>
              </w:rPr>
              <w:t>at</w:t>
            </w:r>
            <w:proofErr w:type="gramEnd"/>
            <w:r w:rsidR="000F33E6">
              <w:rPr>
                <w:szCs w:val="24"/>
              </w:rPr>
              <w:t xml:space="preserve"> 31 December 2020 (expressed in US$)</w:t>
            </w:r>
          </w:p>
        </w:tc>
        <w:sdt>
          <w:sdtPr>
            <w:rPr>
              <w:szCs w:val="24"/>
            </w:rPr>
            <w:id w:val="-2085446650"/>
            <w:placeholder>
              <w:docPart w:val="79187A086BF548449256B6B19592F1C4"/>
            </w:placeholder>
            <w:showingPlcHdr/>
            <w:text/>
          </w:sdtPr>
          <w:sdtEndPr/>
          <w:sdtContent>
            <w:tc>
              <w:tcPr>
                <w:tcW w:w="418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16FA6D" w14:textId="77777777" w:rsidR="00FB6887" w:rsidRDefault="00FB6887" w:rsidP="00FB6767">
                <w:pPr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  <w:tr w:rsidR="00FB6887" w14:paraId="1A7B236C" w14:textId="77777777" w:rsidTr="00D01B9E">
        <w:trPr>
          <w:gridAfter w:val="2"/>
          <w:wAfter w:w="4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F77A" w14:textId="77777777" w:rsidR="00FB6887" w:rsidRPr="00D42433" w:rsidRDefault="00FB6887" w:rsidP="00601488">
            <w:pPr>
              <w:pStyle w:val="ListParagraph"/>
              <w:numPr>
                <w:ilvl w:val="0"/>
                <w:numId w:val="24"/>
              </w:numPr>
              <w:ind w:left="171" w:firstLine="0"/>
            </w:pP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B3CD" w14:textId="5C1676DE" w:rsidR="00FB6887" w:rsidRDefault="00FB6887" w:rsidP="00FB6767">
            <w:pPr>
              <w:rPr>
                <w:szCs w:val="24"/>
              </w:rPr>
            </w:pPr>
            <w:r>
              <w:t xml:space="preserve">Explain the measure you used to indicate the size of the firm’s business in the question </w:t>
            </w:r>
            <w:r w:rsidR="00601488">
              <w:t>7</w:t>
            </w:r>
            <w:r>
              <w:t xml:space="preserve"> above. For example, Annual Revenue, Assets under Management, etc</w:t>
            </w:r>
          </w:p>
        </w:tc>
        <w:tc>
          <w:tcPr>
            <w:tcW w:w="4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6F4" w14:textId="77777777" w:rsidR="00FB6887" w:rsidRDefault="00FB6887" w:rsidP="00FB6767">
            <w:pPr>
              <w:rPr>
                <w:szCs w:val="24"/>
              </w:rPr>
            </w:pPr>
          </w:p>
        </w:tc>
      </w:tr>
      <w:tr w:rsidR="00377DD8" w14:paraId="736071AF" w14:textId="77777777" w:rsidTr="00D01B9E">
        <w:trPr>
          <w:trHeight w:val="289"/>
        </w:trPr>
        <w:tc>
          <w:tcPr>
            <w:tcW w:w="8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D85C79" w14:textId="77777777" w:rsidR="00377DD8" w:rsidRDefault="00377DD8" w:rsidP="0058261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Size of your activity</w:t>
            </w:r>
          </w:p>
        </w:tc>
      </w:tr>
      <w:tr w:rsidR="00413BA6" w14:paraId="77F15258" w14:textId="77777777" w:rsidTr="00D01B9E">
        <w:trPr>
          <w:gridAfter w:val="1"/>
          <w:wAfter w:w="23" w:type="dxa"/>
          <w:trHeight w:val="4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5E1F" w14:textId="2748B813" w:rsidR="00413BA6" w:rsidRPr="00D42433" w:rsidRDefault="00413BA6" w:rsidP="001610B4">
            <w:pPr>
              <w:pStyle w:val="ListParagraph"/>
              <w:numPr>
                <w:ilvl w:val="0"/>
                <w:numId w:val="24"/>
              </w:numPr>
              <w:rPr>
                <w:color w:val="808080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8AC4C" w14:textId="6D55B2D1" w:rsidR="00413BA6" w:rsidRPr="00D42433" w:rsidRDefault="00413BA6" w:rsidP="00DD100B">
            <w:pPr>
              <w:ind w:left="171"/>
              <w:rPr>
                <w:szCs w:val="24"/>
              </w:rPr>
            </w:pPr>
            <w:r>
              <w:rPr>
                <w:szCs w:val="24"/>
              </w:rPr>
              <w:t xml:space="preserve">Please quantify the LL transactions, in which </w:t>
            </w:r>
            <w:r w:rsidRPr="00D42433">
              <w:rPr>
                <w:szCs w:val="24"/>
              </w:rPr>
              <w:t>you participate</w:t>
            </w:r>
            <w:r>
              <w:rPr>
                <w:szCs w:val="24"/>
              </w:rPr>
              <w:t>d</w:t>
            </w:r>
            <w:r w:rsidRPr="00D42433">
              <w:rPr>
                <w:szCs w:val="24"/>
              </w:rPr>
              <w:t xml:space="preserve"> as </w:t>
            </w:r>
            <w:r>
              <w:rPr>
                <w:szCs w:val="24"/>
              </w:rPr>
              <w:t>the lender</w:t>
            </w:r>
            <w:r w:rsidRPr="00D42433">
              <w:rPr>
                <w:szCs w:val="24"/>
              </w:rPr>
              <w:t xml:space="preserve"> per year globally?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9BB4" w14:textId="77777777" w:rsidR="00413BA6" w:rsidRDefault="00413BA6" w:rsidP="00FB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15CB" w14:textId="77777777" w:rsidR="00413BA6" w:rsidRDefault="00413BA6" w:rsidP="00FB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D894" w14:textId="77777777" w:rsidR="00413BA6" w:rsidRDefault="00413BA6" w:rsidP="00FB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413BA6" w14:paraId="15362709" w14:textId="77777777" w:rsidTr="00D01B9E">
        <w:trPr>
          <w:gridAfter w:val="2"/>
          <w:wAfter w:w="41" w:type="dxa"/>
          <w:trHeight w:val="405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D17" w14:textId="77777777" w:rsidR="00413BA6" w:rsidRPr="00622970" w:rsidRDefault="00413BA6" w:rsidP="001610B4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4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56C3" w14:textId="77777777" w:rsidR="00413BA6" w:rsidRDefault="00413BA6" w:rsidP="00FB6767">
            <w:r>
              <w:t>Total number of LL deals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56FA" w14:textId="77777777" w:rsidR="00413BA6" w:rsidRPr="00B803B5" w:rsidRDefault="00413BA6" w:rsidP="00FB67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A05" w14:textId="77777777" w:rsidR="00413BA6" w:rsidRPr="00B803B5" w:rsidRDefault="00413BA6" w:rsidP="00FB6767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1A4E" w14:textId="77777777" w:rsidR="00413BA6" w:rsidRPr="00B803B5" w:rsidRDefault="00413BA6" w:rsidP="00FB6767">
            <w:pPr>
              <w:rPr>
                <w:sz w:val="16"/>
                <w:szCs w:val="16"/>
              </w:rPr>
            </w:pPr>
          </w:p>
        </w:tc>
      </w:tr>
      <w:tr w:rsidR="00413BA6" w14:paraId="4521D3E5" w14:textId="77777777" w:rsidTr="00D01B9E">
        <w:trPr>
          <w:gridAfter w:val="2"/>
          <w:wAfter w:w="41" w:type="dxa"/>
          <w:trHeight w:val="405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21E" w14:textId="77777777" w:rsidR="00413BA6" w:rsidRPr="00622970" w:rsidRDefault="00413BA6" w:rsidP="001610B4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4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3E89" w14:textId="77777777" w:rsidR="00413BA6" w:rsidRDefault="00413BA6" w:rsidP="00FB6767">
            <w:r>
              <w:t>Total volume of LL deals, in million USD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EE5A" w14:textId="77777777" w:rsidR="00413BA6" w:rsidRPr="00B803B5" w:rsidRDefault="00413BA6" w:rsidP="00FB67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D1B4" w14:textId="77777777" w:rsidR="00413BA6" w:rsidRPr="00B803B5" w:rsidRDefault="00413BA6" w:rsidP="00FB6767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CC85" w14:textId="77777777" w:rsidR="00413BA6" w:rsidRPr="00B803B5" w:rsidRDefault="00413BA6" w:rsidP="00FB6767">
            <w:pPr>
              <w:rPr>
                <w:sz w:val="16"/>
                <w:szCs w:val="16"/>
              </w:rPr>
            </w:pPr>
          </w:p>
        </w:tc>
      </w:tr>
      <w:tr w:rsidR="0077687E" w14:paraId="6CC730C7" w14:textId="77777777" w:rsidTr="00D01B9E">
        <w:trPr>
          <w:gridAfter w:val="2"/>
          <w:wAfter w:w="41" w:type="dxa"/>
          <w:trHeight w:val="56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9F1" w14:textId="77777777" w:rsidR="0077687E" w:rsidRDefault="0077687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1439" w14:textId="77777777" w:rsidR="0077687E" w:rsidRPr="00D42433" w:rsidRDefault="0077687E" w:rsidP="009E1A78">
            <w:pPr>
              <w:ind w:left="87"/>
              <w:rPr>
                <w:szCs w:val="24"/>
              </w:rPr>
            </w:pPr>
            <w:r>
              <w:t xml:space="preserve">What best describes your </w:t>
            </w:r>
            <w:r>
              <w:lastRenderedPageBreak/>
              <w:t>role in leveraged loan origination process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A81A" w14:textId="77777777" w:rsidR="0077687E" w:rsidRDefault="0077687E" w:rsidP="000322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Lead bank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954E" w14:textId="77777777" w:rsidR="0077687E" w:rsidRDefault="0077687E" w:rsidP="000322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Syndicate bank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375" w14:textId="3088D957" w:rsidR="0077687E" w:rsidRDefault="0077687E" w:rsidP="000322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</w:tbl>
    <w:p w14:paraId="30A73D2D" w14:textId="77777777" w:rsidR="00582619" w:rsidRDefault="00582619" w:rsidP="000978FE">
      <w:pPr>
        <w:rPr>
          <w:rFonts w:eastAsia="Times New Roman" w:cs="Times New Roman"/>
          <w:b/>
          <w:sz w:val="28"/>
          <w:szCs w:val="24"/>
        </w:rPr>
      </w:pPr>
    </w:p>
    <w:p w14:paraId="1AE2BCFE" w14:textId="77777777" w:rsidR="00613584" w:rsidRDefault="00613584" w:rsidP="000978FE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Survey Questions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5660"/>
        <w:gridCol w:w="707"/>
        <w:gridCol w:w="88"/>
        <w:gridCol w:w="68"/>
        <w:gridCol w:w="709"/>
        <w:gridCol w:w="156"/>
        <w:gridCol w:w="411"/>
        <w:gridCol w:w="141"/>
        <w:gridCol w:w="156"/>
        <w:gridCol w:w="695"/>
      </w:tblGrid>
      <w:tr w:rsidR="00377DD8" w:rsidRPr="008E3DDC" w14:paraId="4DE781AF" w14:textId="77777777" w:rsidTr="00385B18">
        <w:trPr>
          <w:trHeight w:val="301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0779275B" w14:textId="77777777" w:rsidR="00377DD8" w:rsidRPr="00377DD8" w:rsidRDefault="00377DD8" w:rsidP="001C3591">
            <w:pPr>
              <w:pStyle w:val="ListParagraph"/>
              <w:ind w:left="0" w:right="-3430"/>
              <w:rPr>
                <w:b/>
                <w:szCs w:val="24"/>
              </w:rPr>
            </w:pPr>
            <w:r w:rsidRPr="00377DD8">
              <w:rPr>
                <w:b/>
                <w:szCs w:val="24"/>
              </w:rPr>
              <w:t>Lending Strategy</w:t>
            </w:r>
          </w:p>
        </w:tc>
      </w:tr>
      <w:tr w:rsidR="00622970" w14:paraId="4F075ECE" w14:textId="77777777" w:rsidTr="00385B18">
        <w:trPr>
          <w:trHeight w:val="396"/>
        </w:trPr>
        <w:tc>
          <w:tcPr>
            <w:tcW w:w="423" w:type="dxa"/>
          </w:tcPr>
          <w:p w14:paraId="4566F62F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9FF3A39" w14:textId="77777777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What part of the capital structure do you typical invest in (A, </w:t>
            </w:r>
            <w:proofErr w:type="gramStart"/>
            <w:r w:rsidRPr="00613584">
              <w:t>B</w:t>
            </w:r>
            <w:proofErr w:type="gramEnd"/>
            <w:r w:rsidR="00D46C27">
              <w:t xml:space="preserve"> </w:t>
            </w:r>
            <w:r w:rsidRPr="00613584">
              <w:t>or both)</w:t>
            </w:r>
          </w:p>
        </w:tc>
        <w:tc>
          <w:tcPr>
            <w:tcW w:w="707" w:type="dxa"/>
            <w:vAlign w:val="center"/>
          </w:tcPr>
          <w:p w14:paraId="6F696BAE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A</w:t>
            </w:r>
          </w:p>
        </w:tc>
        <w:tc>
          <w:tcPr>
            <w:tcW w:w="865" w:type="dxa"/>
            <w:gridSpan w:val="3"/>
            <w:vAlign w:val="center"/>
          </w:tcPr>
          <w:p w14:paraId="3A54DD49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B</w:t>
            </w:r>
          </w:p>
        </w:tc>
        <w:tc>
          <w:tcPr>
            <w:tcW w:w="1559" w:type="dxa"/>
            <w:gridSpan w:val="5"/>
            <w:vAlign w:val="center"/>
          </w:tcPr>
          <w:p w14:paraId="64BA02B9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Both</w:t>
            </w:r>
          </w:p>
        </w:tc>
      </w:tr>
      <w:tr w:rsidR="00622970" w14:paraId="7FB16BF1" w14:textId="77777777" w:rsidTr="00385B18">
        <w:trPr>
          <w:trHeight w:val="396"/>
        </w:trPr>
        <w:tc>
          <w:tcPr>
            <w:tcW w:w="423" w:type="dxa"/>
          </w:tcPr>
          <w:p w14:paraId="68CCD861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595EF63" w14:textId="5A4A53C7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Do you retain exposure to the B loan once it is </w:t>
            </w:r>
            <w:r w:rsidR="00001A75">
              <w:t>sold</w:t>
            </w:r>
            <w:r w:rsidRPr="00613584">
              <w:t xml:space="preserve"> to the secondary market?</w:t>
            </w:r>
          </w:p>
        </w:tc>
        <w:tc>
          <w:tcPr>
            <w:tcW w:w="3131" w:type="dxa"/>
            <w:gridSpan w:val="9"/>
          </w:tcPr>
          <w:p w14:paraId="340D5CE4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041780F4" w14:textId="77777777" w:rsidTr="00385B18">
        <w:trPr>
          <w:trHeight w:val="396"/>
        </w:trPr>
        <w:tc>
          <w:tcPr>
            <w:tcW w:w="423" w:type="dxa"/>
          </w:tcPr>
          <w:p w14:paraId="548709F1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B953319" w14:textId="77777777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What is the </w:t>
            </w:r>
            <w:r w:rsidR="00001A75">
              <w:t xml:space="preserve">range of time periods (and </w:t>
            </w:r>
            <w:r w:rsidRPr="00613584">
              <w:t>average length of time</w:t>
            </w:r>
            <w:r w:rsidR="00001A75">
              <w:t>)</w:t>
            </w:r>
            <w:r w:rsidRPr="00613584">
              <w:t xml:space="preserve"> that these B loans remain on your balance sheet?</w:t>
            </w:r>
          </w:p>
        </w:tc>
        <w:tc>
          <w:tcPr>
            <w:tcW w:w="3131" w:type="dxa"/>
            <w:gridSpan w:val="9"/>
          </w:tcPr>
          <w:p w14:paraId="05D62A0A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4AAD268D" w14:textId="77777777" w:rsidTr="00385B18">
        <w:trPr>
          <w:trHeight w:val="793"/>
        </w:trPr>
        <w:tc>
          <w:tcPr>
            <w:tcW w:w="423" w:type="dxa"/>
          </w:tcPr>
          <w:p w14:paraId="14BAB06A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90E8695" w14:textId="01782E2F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What is the average leverage ratio (Debt/EBITDA) across </w:t>
            </w:r>
            <w:r w:rsidR="00001A75">
              <w:t xml:space="preserve">the </w:t>
            </w:r>
            <w:r w:rsidRPr="00613584">
              <w:t>transactions</w:t>
            </w:r>
            <w:r w:rsidR="00001A75">
              <w:t xml:space="preserve"> you completed in the most recent year</w:t>
            </w:r>
            <w:r w:rsidRPr="00613584">
              <w:t>?</w:t>
            </w:r>
          </w:p>
        </w:tc>
        <w:tc>
          <w:tcPr>
            <w:tcW w:w="707" w:type="dxa"/>
            <w:vAlign w:val="center"/>
          </w:tcPr>
          <w:p w14:paraId="1D4DE530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&lt;4x</w:t>
            </w:r>
          </w:p>
        </w:tc>
        <w:tc>
          <w:tcPr>
            <w:tcW w:w="865" w:type="dxa"/>
            <w:gridSpan w:val="3"/>
            <w:vAlign w:val="center"/>
          </w:tcPr>
          <w:p w14:paraId="505E1ADC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4-5x</w:t>
            </w:r>
          </w:p>
        </w:tc>
        <w:tc>
          <w:tcPr>
            <w:tcW w:w="708" w:type="dxa"/>
            <w:gridSpan w:val="3"/>
            <w:vAlign w:val="center"/>
          </w:tcPr>
          <w:p w14:paraId="45393B25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5-6x</w:t>
            </w:r>
          </w:p>
        </w:tc>
        <w:tc>
          <w:tcPr>
            <w:tcW w:w="851" w:type="dxa"/>
            <w:gridSpan w:val="2"/>
            <w:vAlign w:val="center"/>
          </w:tcPr>
          <w:p w14:paraId="3F9ED062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&gt;6x</w:t>
            </w:r>
          </w:p>
        </w:tc>
      </w:tr>
      <w:tr w:rsidR="00622970" w14:paraId="4375C487" w14:textId="77777777" w:rsidTr="00385B18">
        <w:trPr>
          <w:trHeight w:val="793"/>
        </w:trPr>
        <w:tc>
          <w:tcPr>
            <w:tcW w:w="423" w:type="dxa"/>
          </w:tcPr>
          <w:p w14:paraId="6FACDF17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5F75676" w14:textId="66E48C74" w:rsidR="00622970" w:rsidRPr="00613584" w:rsidRDefault="00380D0A" w:rsidP="0054195B">
            <w:pPr>
              <w:pStyle w:val="ListParagraph"/>
              <w:spacing w:after="120"/>
              <w:ind w:left="0"/>
              <w:contextualSpacing w:val="0"/>
            </w:pPr>
            <w:r>
              <w:t>What are your views on the increased in leveraged observed in the market?</w:t>
            </w:r>
          </w:p>
        </w:tc>
        <w:tc>
          <w:tcPr>
            <w:tcW w:w="3131" w:type="dxa"/>
            <w:gridSpan w:val="9"/>
            <w:vAlign w:val="center"/>
          </w:tcPr>
          <w:p w14:paraId="0CBCD64B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2129331E" w14:textId="77777777" w:rsidTr="00385B18">
        <w:trPr>
          <w:trHeight w:val="557"/>
        </w:trPr>
        <w:tc>
          <w:tcPr>
            <w:tcW w:w="423" w:type="dxa"/>
          </w:tcPr>
          <w:p w14:paraId="18013B3F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024AAF51" w14:textId="702D05EF" w:rsidR="0003223E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>What does your evaluation of potential transaction</w:t>
            </w:r>
            <w:r w:rsidR="00F2321A">
              <w:t>s</w:t>
            </w:r>
            <w:r w:rsidRPr="00613584">
              <w:t xml:space="preserve"> consist of</w:t>
            </w:r>
            <w:r w:rsidR="00F43F4F">
              <w:t>?</w:t>
            </w:r>
            <w:r w:rsidRPr="00613584">
              <w:t xml:space="preserve"> Please specify and provide examples where possible</w:t>
            </w:r>
            <w:r w:rsidR="00972FFA">
              <w:t xml:space="preserve"> and differentiate whether it is as lender or underwriter.  </w:t>
            </w:r>
          </w:p>
        </w:tc>
        <w:tc>
          <w:tcPr>
            <w:tcW w:w="3131" w:type="dxa"/>
            <w:gridSpan w:val="9"/>
          </w:tcPr>
          <w:p w14:paraId="06345839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11BB233D" w14:textId="77777777" w:rsidTr="00385B18">
        <w:trPr>
          <w:trHeight w:val="396"/>
        </w:trPr>
        <w:tc>
          <w:tcPr>
            <w:tcW w:w="423" w:type="dxa"/>
          </w:tcPr>
          <w:p w14:paraId="449AB70B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7E6CF194" w14:textId="68ED387F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What is the average credit quality of borrowers </w:t>
            </w:r>
            <w:r w:rsidR="00F2321A">
              <w:t xml:space="preserve">in </w:t>
            </w:r>
            <w:r w:rsidR="000B6BE7">
              <w:t xml:space="preserve">the </w:t>
            </w:r>
            <w:r w:rsidR="00F2321A">
              <w:t>transactions</w:t>
            </w:r>
            <w:r w:rsidR="000B6BE7">
              <w:t xml:space="preserve"> you participated in</w:t>
            </w:r>
            <w:r w:rsidR="00632D0E">
              <w:t>?</w:t>
            </w:r>
          </w:p>
        </w:tc>
        <w:tc>
          <w:tcPr>
            <w:tcW w:w="863" w:type="dxa"/>
            <w:gridSpan w:val="3"/>
            <w:vAlign w:val="center"/>
          </w:tcPr>
          <w:p w14:paraId="347CB559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2018</w:t>
            </w:r>
          </w:p>
        </w:tc>
        <w:tc>
          <w:tcPr>
            <w:tcW w:w="1276" w:type="dxa"/>
            <w:gridSpan w:val="3"/>
            <w:vAlign w:val="center"/>
          </w:tcPr>
          <w:p w14:paraId="2F45F777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2019</w:t>
            </w:r>
          </w:p>
        </w:tc>
        <w:tc>
          <w:tcPr>
            <w:tcW w:w="992" w:type="dxa"/>
            <w:gridSpan w:val="3"/>
            <w:vAlign w:val="center"/>
          </w:tcPr>
          <w:p w14:paraId="2A336BCB" w14:textId="77777777" w:rsidR="00622970" w:rsidRPr="00613584" w:rsidRDefault="00622970" w:rsidP="0003223E">
            <w:pPr>
              <w:pStyle w:val="ListParagraph"/>
              <w:ind w:left="0"/>
              <w:jc w:val="center"/>
            </w:pPr>
            <w:r w:rsidRPr="00613584">
              <w:t>2020</w:t>
            </w:r>
          </w:p>
        </w:tc>
      </w:tr>
      <w:tr w:rsidR="00DD55A3" w:rsidRPr="000978FE" w14:paraId="64BD929D" w14:textId="77777777" w:rsidTr="00385B18">
        <w:trPr>
          <w:trHeight w:val="194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5343A27E" w14:textId="77777777" w:rsidR="00DD55A3" w:rsidRPr="0003223E" w:rsidRDefault="00DD55A3" w:rsidP="0054195B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  <w:r w:rsidRPr="0003223E">
              <w:rPr>
                <w:b/>
                <w:szCs w:val="24"/>
              </w:rPr>
              <w:t>Leverage</w:t>
            </w:r>
            <w:r w:rsidR="00F2321A" w:rsidRPr="0003223E">
              <w:rPr>
                <w:b/>
                <w:szCs w:val="24"/>
              </w:rPr>
              <w:t>d</w:t>
            </w:r>
            <w:r w:rsidRPr="0003223E">
              <w:rPr>
                <w:b/>
                <w:szCs w:val="24"/>
              </w:rPr>
              <w:t xml:space="preserve"> Loan issuance process </w:t>
            </w:r>
          </w:p>
        </w:tc>
      </w:tr>
      <w:tr w:rsidR="005767B3" w:rsidRPr="000978FE" w14:paraId="574BF81D" w14:textId="77777777" w:rsidTr="00385B18">
        <w:trPr>
          <w:trHeight w:val="831"/>
        </w:trPr>
        <w:tc>
          <w:tcPr>
            <w:tcW w:w="423" w:type="dxa"/>
          </w:tcPr>
          <w:p w14:paraId="57AE7EE1" w14:textId="77777777" w:rsidR="00DD55A3" w:rsidRPr="00D42433" w:rsidRDefault="00DD55A3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C466284" w14:textId="77777777" w:rsidR="00DD55A3" w:rsidRPr="0003223E" w:rsidRDefault="00DD55A3" w:rsidP="0054195B">
            <w:pPr>
              <w:spacing w:after="120"/>
              <w:rPr>
                <w:rFonts w:cstheme="minorHAnsi"/>
              </w:rPr>
            </w:pPr>
            <w:r w:rsidRPr="00E449ED">
              <w:rPr>
                <w:rFonts w:cstheme="minorHAnsi"/>
              </w:rPr>
              <w:t>Please provide a broad overview of the</w:t>
            </w:r>
            <w:r>
              <w:rPr>
                <w:rFonts w:cstheme="minorHAnsi"/>
              </w:rPr>
              <w:t xml:space="preserve"> leverage</w:t>
            </w:r>
            <w:r w:rsidR="00F2321A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loan</w:t>
            </w:r>
            <w:r w:rsidRPr="00E449ED">
              <w:rPr>
                <w:rFonts w:cstheme="minorHAnsi"/>
              </w:rPr>
              <w:t xml:space="preserve"> </w:t>
            </w:r>
            <w:r w:rsidR="000B6BE7">
              <w:rPr>
                <w:rFonts w:cstheme="minorHAnsi"/>
              </w:rPr>
              <w:t>underwriting/</w:t>
            </w:r>
            <w:r w:rsidRPr="00E449ED">
              <w:rPr>
                <w:rFonts w:cstheme="minorHAnsi"/>
              </w:rPr>
              <w:t>issuance process</w:t>
            </w:r>
            <w:r>
              <w:rPr>
                <w:rFonts w:cstheme="minorHAnsi"/>
              </w:rPr>
              <w:t xml:space="preserve">, </w:t>
            </w:r>
            <w:r w:rsidRPr="004A713A">
              <w:rPr>
                <w:rFonts w:cstheme="minorHAnsi"/>
              </w:rPr>
              <w:t xml:space="preserve">including the typical activities undertaken during </w:t>
            </w:r>
            <w:r>
              <w:rPr>
                <w:rFonts w:cstheme="minorHAnsi"/>
              </w:rPr>
              <w:t>each</w:t>
            </w:r>
            <w:r w:rsidRPr="004A713A">
              <w:rPr>
                <w:rFonts w:cstheme="minorHAnsi"/>
              </w:rPr>
              <w:t xml:space="preserve"> phase</w:t>
            </w:r>
            <w:r>
              <w:rPr>
                <w:rFonts w:cstheme="minorHAnsi"/>
              </w:rPr>
              <w:t>, which party undertakes the relevant activity</w:t>
            </w:r>
            <w:r w:rsidRPr="004A713A">
              <w:rPr>
                <w:rFonts w:cstheme="minorHAnsi"/>
              </w:rPr>
              <w:t xml:space="preserve"> and the timing and sequencing of the activities</w:t>
            </w:r>
            <w:r w:rsidR="0003223E">
              <w:rPr>
                <w:rFonts w:cstheme="minorHAnsi"/>
              </w:rPr>
              <w:t>.</w:t>
            </w:r>
          </w:p>
        </w:tc>
        <w:tc>
          <w:tcPr>
            <w:tcW w:w="3131" w:type="dxa"/>
            <w:gridSpan w:val="9"/>
            <w:vAlign w:val="center"/>
          </w:tcPr>
          <w:p w14:paraId="133E478F" w14:textId="77777777" w:rsidR="00DD55A3" w:rsidRPr="000978FE" w:rsidRDefault="00DD55A3" w:rsidP="003C7487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0978FE" w14:paraId="6DACA751" w14:textId="77777777" w:rsidTr="00385B18">
        <w:trPr>
          <w:trHeight w:val="831"/>
        </w:trPr>
        <w:tc>
          <w:tcPr>
            <w:tcW w:w="423" w:type="dxa"/>
          </w:tcPr>
          <w:p w14:paraId="187A4F19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27392E67" w14:textId="77777777" w:rsidR="0003223E" w:rsidRDefault="0003223E" w:rsidP="0054195B">
            <w:pPr>
              <w:spacing w:after="120"/>
              <w:rPr>
                <w:rFonts w:cstheme="minorHAnsi"/>
              </w:rPr>
            </w:pPr>
            <w:r w:rsidRPr="00030ADF">
              <w:rPr>
                <w:rFonts w:cstheme="minorHAnsi"/>
              </w:rPr>
              <w:t xml:space="preserve">How might the key stages and/ or timings differ between </w:t>
            </w:r>
            <w:r>
              <w:rPr>
                <w:rFonts w:cstheme="minorHAnsi"/>
              </w:rPr>
              <w:t>(a) and (b) below.</w:t>
            </w:r>
          </w:p>
          <w:p w14:paraId="57B5E15C" w14:textId="6F9D51BA" w:rsidR="0003223E" w:rsidRDefault="0003223E" w:rsidP="0054195B">
            <w:pPr>
              <w:spacing w:after="120"/>
              <w:rPr>
                <w:szCs w:val="24"/>
              </w:rPr>
            </w:pPr>
            <w:r w:rsidRPr="00676A3A">
              <w:rPr>
                <w:rFonts w:cstheme="minorHAnsi"/>
                <w:i/>
              </w:rPr>
              <w:t xml:space="preserve">For example, is there a significant difference in the time it takes to carry out a transaction, from awarding mandates to </w:t>
            </w:r>
            <w:r w:rsidR="000B6BE7">
              <w:rPr>
                <w:rFonts w:cstheme="minorHAnsi"/>
                <w:i/>
              </w:rPr>
              <w:t>pricing and settlement</w:t>
            </w:r>
            <w:r w:rsidRPr="00676A3A">
              <w:rPr>
                <w:rFonts w:cstheme="minorHAnsi"/>
                <w:i/>
              </w:rPr>
              <w:t xml:space="preserve">? </w:t>
            </w:r>
          </w:p>
        </w:tc>
        <w:tc>
          <w:tcPr>
            <w:tcW w:w="3131" w:type="dxa"/>
            <w:gridSpan w:val="9"/>
            <w:vAlign w:val="center"/>
          </w:tcPr>
          <w:p w14:paraId="77936C3F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0978FE" w14:paraId="70D0225B" w14:textId="77777777" w:rsidTr="00385B18">
        <w:trPr>
          <w:trHeight w:val="831"/>
        </w:trPr>
        <w:tc>
          <w:tcPr>
            <w:tcW w:w="423" w:type="dxa"/>
          </w:tcPr>
          <w:p w14:paraId="139BC723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A33552B" w14:textId="3CCBC394" w:rsidR="0003223E" w:rsidRPr="0003223E" w:rsidRDefault="0003223E" w:rsidP="0054195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03223E">
              <w:rPr>
                <w:rFonts w:cstheme="minorHAnsi"/>
              </w:rPr>
              <w:t>LL sponsored by PE</w:t>
            </w:r>
            <w:r w:rsidR="000B6BE7">
              <w:rPr>
                <w:rFonts w:cstheme="minorHAnsi"/>
              </w:rPr>
              <w:t>-owned</w:t>
            </w:r>
            <w:r w:rsidRPr="0003223E">
              <w:rPr>
                <w:rFonts w:cstheme="minorHAnsi"/>
              </w:rPr>
              <w:t xml:space="preserve"> firms w</w:t>
            </w:r>
            <w:r w:rsidR="000B6BE7">
              <w:rPr>
                <w:rFonts w:cstheme="minorHAnsi"/>
              </w:rPr>
              <w:t>hich issue</w:t>
            </w:r>
            <w:r w:rsidRPr="0003223E">
              <w:rPr>
                <w:rFonts w:cstheme="minorHAnsi"/>
              </w:rPr>
              <w:t xml:space="preserve"> frequent</w:t>
            </w:r>
            <w:r w:rsidR="000B6BE7">
              <w:rPr>
                <w:rFonts w:cstheme="minorHAnsi"/>
              </w:rPr>
              <w:t>ly</w:t>
            </w:r>
          </w:p>
        </w:tc>
        <w:tc>
          <w:tcPr>
            <w:tcW w:w="3131" w:type="dxa"/>
            <w:gridSpan w:val="9"/>
            <w:vAlign w:val="center"/>
          </w:tcPr>
          <w:p w14:paraId="7E572916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0978FE" w14:paraId="3E869D6C" w14:textId="77777777" w:rsidTr="00385B18">
        <w:trPr>
          <w:trHeight w:val="831"/>
        </w:trPr>
        <w:tc>
          <w:tcPr>
            <w:tcW w:w="423" w:type="dxa"/>
          </w:tcPr>
          <w:p w14:paraId="7BC2F684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017810BB" w14:textId="51B55F20" w:rsidR="0003223E" w:rsidRPr="0003223E" w:rsidRDefault="0003223E" w:rsidP="0054195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03223E">
              <w:rPr>
                <w:rFonts w:cstheme="minorHAnsi"/>
              </w:rPr>
              <w:t>LL sponsored by PE</w:t>
            </w:r>
            <w:r w:rsidR="000B6BE7">
              <w:rPr>
                <w:rFonts w:cstheme="minorHAnsi"/>
              </w:rPr>
              <w:t>-owned</w:t>
            </w:r>
            <w:r w:rsidRPr="0003223E">
              <w:rPr>
                <w:rFonts w:cstheme="minorHAnsi"/>
              </w:rPr>
              <w:t xml:space="preserve"> firms w</w:t>
            </w:r>
            <w:r w:rsidR="000B6BE7">
              <w:rPr>
                <w:rFonts w:cstheme="minorHAnsi"/>
              </w:rPr>
              <w:t>hich</w:t>
            </w:r>
            <w:r w:rsidRPr="0003223E">
              <w:rPr>
                <w:rFonts w:cstheme="minorHAnsi"/>
              </w:rPr>
              <w:t xml:space="preserve"> </w:t>
            </w:r>
            <w:r w:rsidR="000B6BE7">
              <w:rPr>
                <w:rFonts w:cstheme="minorHAnsi"/>
              </w:rPr>
              <w:t xml:space="preserve">issue </w:t>
            </w:r>
            <w:r w:rsidRPr="0003223E">
              <w:rPr>
                <w:rFonts w:cstheme="minorHAnsi"/>
              </w:rPr>
              <w:t>less frequent</w:t>
            </w:r>
            <w:r w:rsidR="000B6BE7">
              <w:rPr>
                <w:rFonts w:cstheme="minorHAnsi"/>
              </w:rPr>
              <w:t>ly</w:t>
            </w:r>
            <w:r w:rsidRPr="0003223E">
              <w:rPr>
                <w:rFonts w:cstheme="minorHAnsi"/>
              </w:rPr>
              <w:t xml:space="preserve"> </w:t>
            </w:r>
          </w:p>
        </w:tc>
        <w:tc>
          <w:tcPr>
            <w:tcW w:w="3131" w:type="dxa"/>
            <w:gridSpan w:val="9"/>
            <w:vAlign w:val="center"/>
          </w:tcPr>
          <w:p w14:paraId="76268343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0978FE" w14:paraId="6577181C" w14:textId="77777777" w:rsidTr="00385B18">
        <w:trPr>
          <w:trHeight w:val="831"/>
        </w:trPr>
        <w:tc>
          <w:tcPr>
            <w:tcW w:w="423" w:type="dxa"/>
          </w:tcPr>
          <w:p w14:paraId="4D5215D2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611BEE1B" w14:textId="095F491A" w:rsidR="0003223E" w:rsidRPr="000978F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Based on your experience of LL deals, what </w:t>
            </w:r>
            <w:r w:rsidR="000B6BE7">
              <w:rPr>
                <w:szCs w:val="24"/>
              </w:rPr>
              <w:t xml:space="preserve">are the different </w:t>
            </w:r>
            <w:r>
              <w:rPr>
                <w:szCs w:val="24"/>
              </w:rPr>
              <w:t>type</w:t>
            </w:r>
            <w:r w:rsidR="000B6BE7">
              <w:rPr>
                <w:szCs w:val="24"/>
              </w:rPr>
              <w:t>s</w:t>
            </w:r>
            <w:r>
              <w:rPr>
                <w:szCs w:val="24"/>
              </w:rPr>
              <w:t xml:space="preserve"> of firm </w:t>
            </w:r>
            <w:r w:rsidR="00EF4C4C">
              <w:rPr>
                <w:szCs w:val="24"/>
              </w:rPr>
              <w:t>which</w:t>
            </w:r>
            <w:r w:rsidR="000B6BE7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="000B6BE7">
              <w:rPr>
                <w:szCs w:val="24"/>
              </w:rPr>
              <w:t>ct</w:t>
            </w:r>
            <w:r>
              <w:rPr>
                <w:szCs w:val="24"/>
              </w:rPr>
              <w:t xml:space="preserve"> </w:t>
            </w:r>
            <w:r w:rsidR="000B6BE7">
              <w:rPr>
                <w:szCs w:val="24"/>
              </w:rPr>
              <w:t xml:space="preserve">as </w:t>
            </w:r>
            <w:r>
              <w:rPr>
                <w:szCs w:val="24"/>
              </w:rPr>
              <w:t>typical lenders</w:t>
            </w:r>
            <w:r w:rsidR="006530D7">
              <w:rPr>
                <w:szCs w:val="24"/>
              </w:rPr>
              <w:t xml:space="preserve"> in</w:t>
            </w:r>
            <w:r>
              <w:rPr>
                <w:szCs w:val="24"/>
              </w:rPr>
              <w:t xml:space="preserve"> LLs?</w:t>
            </w:r>
          </w:p>
        </w:tc>
        <w:tc>
          <w:tcPr>
            <w:tcW w:w="3131" w:type="dxa"/>
            <w:gridSpan w:val="9"/>
            <w:vAlign w:val="center"/>
          </w:tcPr>
          <w:p w14:paraId="078A7354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0978FE" w14:paraId="42CF4C32" w14:textId="77777777" w:rsidTr="00385B18">
        <w:trPr>
          <w:trHeight w:val="831"/>
        </w:trPr>
        <w:tc>
          <w:tcPr>
            <w:tcW w:w="423" w:type="dxa"/>
          </w:tcPr>
          <w:p w14:paraId="24E4C5A9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777FB5EA" w14:textId="302C7EAB" w:rsidR="0003223E" w:rsidRPr="000978F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0978FE">
              <w:rPr>
                <w:szCs w:val="24"/>
              </w:rPr>
              <w:t xml:space="preserve">How has the number of </w:t>
            </w:r>
            <w:r>
              <w:rPr>
                <w:szCs w:val="24"/>
              </w:rPr>
              <w:t>lenders</w:t>
            </w:r>
            <w:r w:rsidR="000B6BE7">
              <w:rPr>
                <w:szCs w:val="24"/>
              </w:rPr>
              <w:t>/investors</w:t>
            </w:r>
            <w:r w:rsidRPr="000978FE">
              <w:rPr>
                <w:szCs w:val="24"/>
              </w:rPr>
              <w:t xml:space="preserve"> involved </w:t>
            </w:r>
            <w:proofErr w:type="gramStart"/>
            <w:r w:rsidRPr="000978FE">
              <w:rPr>
                <w:szCs w:val="24"/>
              </w:rPr>
              <w:t xml:space="preserve">in </w:t>
            </w:r>
            <w:r w:rsidR="00380D0A">
              <w:rPr>
                <w:szCs w:val="24"/>
              </w:rPr>
              <w:t>a given</w:t>
            </w:r>
            <w:proofErr w:type="gramEnd"/>
            <w:r w:rsidR="00380D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LL </w:t>
            </w:r>
            <w:r w:rsidRPr="000978FE">
              <w:rPr>
                <w:szCs w:val="24"/>
              </w:rPr>
              <w:t xml:space="preserve">transactions changed over time? Please describe </w:t>
            </w:r>
            <w:r w:rsidR="000B6BE7">
              <w:rPr>
                <w:szCs w:val="24"/>
              </w:rPr>
              <w:t>the</w:t>
            </w:r>
            <w:r w:rsidRPr="000978FE">
              <w:rPr>
                <w:szCs w:val="24"/>
              </w:rPr>
              <w:t xml:space="preserve"> impacts of this change</w:t>
            </w:r>
            <w:r>
              <w:rPr>
                <w:szCs w:val="24"/>
              </w:rPr>
              <w:t>.</w:t>
            </w:r>
          </w:p>
        </w:tc>
        <w:tc>
          <w:tcPr>
            <w:tcW w:w="3131" w:type="dxa"/>
            <w:gridSpan w:val="9"/>
            <w:vAlign w:val="center"/>
          </w:tcPr>
          <w:p w14:paraId="7972C3D2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5767B3" w:rsidRPr="000978FE" w14:paraId="72F73287" w14:textId="77777777" w:rsidTr="00385B18">
        <w:trPr>
          <w:trHeight w:val="831"/>
        </w:trPr>
        <w:tc>
          <w:tcPr>
            <w:tcW w:w="423" w:type="dxa"/>
          </w:tcPr>
          <w:p w14:paraId="25AAEC36" w14:textId="77777777" w:rsidR="00DD55A3" w:rsidRPr="00D42433" w:rsidRDefault="00DD55A3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2934A97D" w14:textId="77777777" w:rsidR="00DD55A3" w:rsidRPr="000978F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0978FE">
              <w:rPr>
                <w:szCs w:val="24"/>
              </w:rPr>
              <w:t xml:space="preserve">How has the type of </w:t>
            </w:r>
            <w:r>
              <w:rPr>
                <w:szCs w:val="24"/>
              </w:rPr>
              <w:t>lender</w:t>
            </w:r>
            <w:r w:rsidR="000B6BE7">
              <w:rPr>
                <w:szCs w:val="24"/>
              </w:rPr>
              <w:t>/investor</w:t>
            </w:r>
            <w:r w:rsidRPr="000978FE">
              <w:rPr>
                <w:szCs w:val="24"/>
              </w:rPr>
              <w:t xml:space="preserve"> involved in </w:t>
            </w:r>
            <w:r>
              <w:rPr>
                <w:szCs w:val="24"/>
              </w:rPr>
              <w:t xml:space="preserve">LL </w:t>
            </w:r>
            <w:r w:rsidRPr="000978FE">
              <w:rPr>
                <w:szCs w:val="24"/>
              </w:rPr>
              <w:t xml:space="preserve">transactions changed over time? Please </w:t>
            </w:r>
            <w:r>
              <w:rPr>
                <w:szCs w:val="24"/>
              </w:rPr>
              <w:t>describe any impacts of this change</w:t>
            </w:r>
            <w:r w:rsidR="000B6BE7">
              <w:rPr>
                <w:szCs w:val="24"/>
              </w:rPr>
              <w:t>.</w:t>
            </w:r>
          </w:p>
        </w:tc>
        <w:tc>
          <w:tcPr>
            <w:tcW w:w="3131" w:type="dxa"/>
            <w:gridSpan w:val="9"/>
            <w:vAlign w:val="center"/>
          </w:tcPr>
          <w:p w14:paraId="6456DA07" w14:textId="77777777" w:rsidR="00DD55A3" w:rsidRPr="000978FE" w:rsidRDefault="00DD55A3" w:rsidP="003C7487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37E96" w:rsidRPr="000978FE" w14:paraId="4BAAAA86" w14:textId="77777777" w:rsidTr="00385B18">
        <w:trPr>
          <w:trHeight w:val="831"/>
        </w:trPr>
        <w:tc>
          <w:tcPr>
            <w:tcW w:w="423" w:type="dxa"/>
          </w:tcPr>
          <w:p w14:paraId="105A6C24" w14:textId="77777777" w:rsidR="00B37E96" w:rsidRPr="00D42433" w:rsidRDefault="00B37E96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77F367BB" w14:textId="5CC30A47" w:rsidR="00B37E96" w:rsidRPr="0003223E" w:rsidRDefault="00B37E96" w:rsidP="0054195B">
            <w:pPr>
              <w:spacing w:after="120"/>
            </w:pPr>
            <w:r>
              <w:t xml:space="preserve">Describe the typical process </w:t>
            </w:r>
            <w:r w:rsidR="00F2321A">
              <w:t xml:space="preserve">for determining </w:t>
            </w:r>
            <w:r>
              <w:t>allocations in a loan issuance?</w:t>
            </w:r>
            <w:r w:rsidR="0003223E">
              <w:t xml:space="preserve"> Which part</w:t>
            </w:r>
            <w:r w:rsidR="000B6BE7">
              <w:t>y(</w:t>
            </w:r>
            <w:proofErr w:type="spellStart"/>
            <w:r w:rsidR="0003223E">
              <w:t>ies</w:t>
            </w:r>
            <w:proofErr w:type="spellEnd"/>
            <w:r w:rsidR="0003223E">
              <w:t>) decide on the allocation?</w:t>
            </w:r>
            <w:r>
              <w:t xml:space="preserve"> What are the key considerations for firms when </w:t>
            </w:r>
            <w:r w:rsidR="000B6BE7">
              <w:t xml:space="preserve">making loan </w:t>
            </w:r>
            <w:r>
              <w:t>allocati</w:t>
            </w:r>
            <w:r w:rsidR="000B6BE7">
              <w:t>o</w:t>
            </w:r>
            <w:r>
              <w:t>n</w:t>
            </w:r>
            <w:r w:rsidR="000B6BE7">
              <w:t>s</w:t>
            </w:r>
            <w:r>
              <w:t>?</w:t>
            </w:r>
            <w:r w:rsidR="0003223E">
              <w:t xml:space="preserve"> </w:t>
            </w:r>
          </w:p>
        </w:tc>
        <w:tc>
          <w:tcPr>
            <w:tcW w:w="3131" w:type="dxa"/>
            <w:gridSpan w:val="9"/>
            <w:vAlign w:val="center"/>
          </w:tcPr>
          <w:p w14:paraId="4FDF7C26" w14:textId="77777777" w:rsidR="00B37E96" w:rsidRPr="000978FE" w:rsidRDefault="00B37E96" w:rsidP="003C7487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5767B3" w:rsidRPr="000978FE" w14:paraId="4F146043" w14:textId="77777777" w:rsidTr="00385B18">
        <w:trPr>
          <w:trHeight w:val="831"/>
        </w:trPr>
        <w:tc>
          <w:tcPr>
            <w:tcW w:w="423" w:type="dxa"/>
          </w:tcPr>
          <w:p w14:paraId="6D5CC605" w14:textId="77777777" w:rsidR="00DD55A3" w:rsidRPr="00D42433" w:rsidRDefault="00DD55A3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B25AAE0" w14:textId="416E3476" w:rsidR="00DD55A3" w:rsidRPr="000978F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What types of conflicts of interest and associated conduct risks may </w:t>
            </w:r>
            <w:r w:rsidR="000B6BE7">
              <w:rPr>
                <w:szCs w:val="24"/>
              </w:rPr>
              <w:t>arise</w:t>
            </w:r>
            <w:r>
              <w:rPr>
                <w:szCs w:val="24"/>
              </w:rPr>
              <w:t xml:space="preserve"> in the LL issuance process? How are these managed?</w:t>
            </w:r>
          </w:p>
        </w:tc>
        <w:tc>
          <w:tcPr>
            <w:tcW w:w="3131" w:type="dxa"/>
            <w:gridSpan w:val="9"/>
            <w:vAlign w:val="center"/>
          </w:tcPr>
          <w:p w14:paraId="0F190D00" w14:textId="77777777" w:rsidR="00DD55A3" w:rsidRPr="000978FE" w:rsidRDefault="00DD55A3" w:rsidP="003C7487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8E3DDC" w14:paraId="1B245E7D" w14:textId="77777777" w:rsidTr="00385B18">
        <w:trPr>
          <w:trHeight w:val="239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5BBDCB12" w14:textId="77777777" w:rsidR="0003223E" w:rsidRPr="0003223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  <w:r w:rsidRPr="0003223E">
              <w:rPr>
                <w:b/>
                <w:szCs w:val="24"/>
              </w:rPr>
              <w:t>Disclosure</w:t>
            </w:r>
          </w:p>
        </w:tc>
      </w:tr>
      <w:tr w:rsidR="00622970" w14:paraId="4896DAF5" w14:textId="77777777" w:rsidTr="00385B18">
        <w:trPr>
          <w:trHeight w:val="513"/>
        </w:trPr>
        <w:tc>
          <w:tcPr>
            <w:tcW w:w="423" w:type="dxa"/>
          </w:tcPr>
          <w:p w14:paraId="5D4998EE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6B7CD327" w14:textId="77777777" w:rsidR="00622970" w:rsidRPr="000B67A2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0B67A2">
              <w:t xml:space="preserve">How would you describe the quality of the documentation you </w:t>
            </w:r>
            <w:r w:rsidR="00641799" w:rsidRPr="000B67A2">
              <w:t>receive</w:t>
            </w:r>
            <w:r w:rsidRPr="000B67A2">
              <w:t>?</w:t>
            </w:r>
          </w:p>
        </w:tc>
        <w:tc>
          <w:tcPr>
            <w:tcW w:w="707" w:type="dxa"/>
          </w:tcPr>
          <w:p w14:paraId="2EBD6034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More than sufficient</w:t>
            </w:r>
          </w:p>
        </w:tc>
        <w:tc>
          <w:tcPr>
            <w:tcW w:w="865" w:type="dxa"/>
            <w:gridSpan w:val="3"/>
          </w:tcPr>
          <w:p w14:paraId="3220670F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Sufficient</w:t>
            </w:r>
          </w:p>
        </w:tc>
        <w:tc>
          <w:tcPr>
            <w:tcW w:w="708" w:type="dxa"/>
            <w:gridSpan w:val="3"/>
          </w:tcPr>
          <w:p w14:paraId="201E7ED2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Less than sufficient</w:t>
            </w:r>
          </w:p>
        </w:tc>
        <w:tc>
          <w:tcPr>
            <w:tcW w:w="851" w:type="dxa"/>
            <w:gridSpan w:val="2"/>
          </w:tcPr>
          <w:p w14:paraId="4CF405FF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Entirely insufficient</w:t>
            </w:r>
          </w:p>
        </w:tc>
      </w:tr>
      <w:tr w:rsidR="00622970" w14:paraId="33D14833" w14:textId="77777777" w:rsidTr="00385B18">
        <w:trPr>
          <w:trHeight w:val="396"/>
        </w:trPr>
        <w:tc>
          <w:tcPr>
            <w:tcW w:w="423" w:type="dxa"/>
          </w:tcPr>
          <w:p w14:paraId="5E5AC23E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ADAAB2D" w14:textId="77777777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How easy </w:t>
            </w:r>
            <w:r w:rsidR="0003223E">
              <w:t>is</w:t>
            </w:r>
            <w:r w:rsidRPr="00613584">
              <w:t xml:space="preserve"> the documentation to understand</w:t>
            </w:r>
            <w:r w:rsidR="00632D0E">
              <w:t>?</w:t>
            </w:r>
          </w:p>
        </w:tc>
        <w:tc>
          <w:tcPr>
            <w:tcW w:w="3131" w:type="dxa"/>
            <w:gridSpan w:val="9"/>
          </w:tcPr>
          <w:p w14:paraId="11E5B158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450B297B" w14:textId="77777777" w:rsidTr="00385B18">
        <w:trPr>
          <w:trHeight w:val="396"/>
        </w:trPr>
        <w:tc>
          <w:tcPr>
            <w:tcW w:w="423" w:type="dxa"/>
          </w:tcPr>
          <w:p w14:paraId="7ECB8E16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6216DFB8" w14:textId="77777777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>How long do you typically have between receiving loan documentation and final decision to lend</w:t>
            </w:r>
            <w:r w:rsidR="000B6BE7">
              <w:t>/invest</w:t>
            </w:r>
            <w:r w:rsidRPr="00613584">
              <w:t>?</w:t>
            </w:r>
          </w:p>
        </w:tc>
        <w:tc>
          <w:tcPr>
            <w:tcW w:w="3131" w:type="dxa"/>
            <w:gridSpan w:val="9"/>
          </w:tcPr>
          <w:p w14:paraId="22918E41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66F17FD8" w14:textId="77777777" w:rsidTr="00385B18">
        <w:trPr>
          <w:trHeight w:val="396"/>
        </w:trPr>
        <w:tc>
          <w:tcPr>
            <w:tcW w:w="423" w:type="dxa"/>
          </w:tcPr>
          <w:p w14:paraId="584333AA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2521F4C0" w14:textId="77777777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>What</w:t>
            </w:r>
            <w:r w:rsidR="00641799">
              <w:t xml:space="preserve"> additional</w:t>
            </w:r>
            <w:r w:rsidRPr="00613584">
              <w:t xml:space="preserve"> resources do you use as part of your due diligence process?</w:t>
            </w:r>
          </w:p>
        </w:tc>
        <w:tc>
          <w:tcPr>
            <w:tcW w:w="3131" w:type="dxa"/>
            <w:gridSpan w:val="9"/>
            <w:vAlign w:val="center"/>
          </w:tcPr>
          <w:p w14:paraId="22B7241F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1684A718" w14:textId="77777777" w:rsidTr="00385B18">
        <w:trPr>
          <w:trHeight w:val="396"/>
        </w:trPr>
        <w:tc>
          <w:tcPr>
            <w:tcW w:w="423" w:type="dxa"/>
          </w:tcPr>
          <w:p w14:paraId="59C25F5A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0D0F064" w14:textId="77777777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To what extent do you use credit ratings and associated </w:t>
            </w:r>
            <w:r w:rsidR="000B6BE7">
              <w:t xml:space="preserve">CRA </w:t>
            </w:r>
            <w:r w:rsidRPr="00613584">
              <w:t xml:space="preserve">analysis as part of </w:t>
            </w:r>
            <w:r w:rsidR="00641799">
              <w:t>the</w:t>
            </w:r>
            <w:r w:rsidR="00641799" w:rsidRPr="00613584">
              <w:t xml:space="preserve"> </w:t>
            </w:r>
            <w:r w:rsidRPr="00613584">
              <w:t>underwriting process?</w:t>
            </w:r>
          </w:p>
        </w:tc>
        <w:tc>
          <w:tcPr>
            <w:tcW w:w="3131" w:type="dxa"/>
            <w:gridSpan w:val="9"/>
            <w:vAlign w:val="center"/>
          </w:tcPr>
          <w:p w14:paraId="3AA2E6FF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275995" w:rsidRPr="000978FE" w14:paraId="54DD85BC" w14:textId="77777777" w:rsidTr="00385B18">
        <w:trPr>
          <w:trHeight w:val="831"/>
        </w:trPr>
        <w:tc>
          <w:tcPr>
            <w:tcW w:w="423" w:type="dxa"/>
          </w:tcPr>
          <w:p w14:paraId="7A0B111E" w14:textId="77777777" w:rsidR="00275995" w:rsidRPr="00D42433" w:rsidRDefault="00275995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59C9E18" w14:textId="77777777" w:rsidR="00275995" w:rsidRPr="000978FE" w:rsidRDefault="00275995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How has the </w:t>
            </w:r>
            <w:r w:rsidR="000B6BE7">
              <w:rPr>
                <w:szCs w:val="24"/>
              </w:rPr>
              <w:t xml:space="preserve">extent and completeness of </w:t>
            </w:r>
            <w:r>
              <w:rPr>
                <w:szCs w:val="24"/>
              </w:rPr>
              <w:t xml:space="preserve">information </w:t>
            </w:r>
            <w:r w:rsidR="00641799">
              <w:rPr>
                <w:szCs w:val="24"/>
              </w:rPr>
              <w:t>you are provided</w:t>
            </w:r>
            <w:r>
              <w:rPr>
                <w:szCs w:val="24"/>
              </w:rPr>
              <w:t xml:space="preserve"> </w:t>
            </w:r>
            <w:r w:rsidR="000B6BE7">
              <w:rPr>
                <w:szCs w:val="24"/>
              </w:rPr>
              <w:t xml:space="preserve">to assist you in your investment decision </w:t>
            </w:r>
            <w:r>
              <w:rPr>
                <w:szCs w:val="24"/>
              </w:rPr>
              <w:t>change</w:t>
            </w:r>
            <w:r w:rsidR="00641799">
              <w:rPr>
                <w:szCs w:val="24"/>
              </w:rPr>
              <w:t>d</w:t>
            </w:r>
            <w:r>
              <w:rPr>
                <w:szCs w:val="24"/>
              </w:rPr>
              <w:t xml:space="preserve"> over </w:t>
            </w:r>
            <w:r w:rsidR="00641799">
              <w:rPr>
                <w:szCs w:val="24"/>
              </w:rPr>
              <w:t>time</w:t>
            </w:r>
            <w:r>
              <w:rPr>
                <w:szCs w:val="24"/>
              </w:rPr>
              <w:t>?</w:t>
            </w:r>
          </w:p>
        </w:tc>
        <w:tc>
          <w:tcPr>
            <w:tcW w:w="3131" w:type="dxa"/>
            <w:gridSpan w:val="9"/>
            <w:vAlign w:val="center"/>
          </w:tcPr>
          <w:p w14:paraId="3469AB4D" w14:textId="77777777" w:rsidR="00275995" w:rsidRPr="000978FE" w:rsidRDefault="00275995" w:rsidP="003C7487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8E3DDC" w14:paraId="773DF3EB" w14:textId="77777777" w:rsidTr="00385B18">
        <w:trPr>
          <w:trHeight w:val="89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51605231" w14:textId="3BDF7792" w:rsidR="0003223E" w:rsidRPr="0003223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  <w:r w:rsidRPr="0003223E">
              <w:rPr>
                <w:b/>
                <w:szCs w:val="24"/>
              </w:rPr>
              <w:t xml:space="preserve">Loan documentation </w:t>
            </w:r>
            <w:r w:rsidR="003F2CC6">
              <w:rPr>
                <w:b/>
                <w:szCs w:val="24"/>
              </w:rPr>
              <w:t>–</w:t>
            </w:r>
            <w:r w:rsidRPr="0003223E">
              <w:rPr>
                <w:b/>
                <w:szCs w:val="24"/>
              </w:rPr>
              <w:t xml:space="preserve"> covenants</w:t>
            </w:r>
          </w:p>
        </w:tc>
      </w:tr>
      <w:tr w:rsidR="0003223E" w14:paraId="543D7E79" w14:textId="77777777" w:rsidTr="00385B18">
        <w:trPr>
          <w:trHeight w:val="396"/>
        </w:trPr>
        <w:tc>
          <w:tcPr>
            <w:tcW w:w="423" w:type="dxa"/>
            <w:vMerge w:val="restart"/>
          </w:tcPr>
          <w:p w14:paraId="1EC38193" w14:textId="77777777" w:rsidR="0003223E" w:rsidRPr="00613584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4D4E99FA" w14:textId="77777777" w:rsidR="0003223E" w:rsidRPr="00613584" w:rsidRDefault="0003223E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Please provide feedback on the following documentary features and detail any </w:t>
            </w:r>
            <w:proofErr w:type="gramStart"/>
            <w:r w:rsidRPr="00613584">
              <w:t>particular concerns</w:t>
            </w:r>
            <w:proofErr w:type="gramEnd"/>
            <w:r w:rsidRPr="00613584">
              <w:t xml:space="preserve"> </w:t>
            </w:r>
          </w:p>
        </w:tc>
        <w:tc>
          <w:tcPr>
            <w:tcW w:w="3131" w:type="dxa"/>
            <w:gridSpan w:val="9"/>
            <w:vMerge w:val="restart"/>
          </w:tcPr>
          <w:p w14:paraId="5B75E0CA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03223E" w14:paraId="3E10B18B" w14:textId="77777777" w:rsidTr="00385B18">
        <w:trPr>
          <w:trHeight w:val="396"/>
        </w:trPr>
        <w:tc>
          <w:tcPr>
            <w:tcW w:w="423" w:type="dxa"/>
            <w:vMerge/>
          </w:tcPr>
          <w:p w14:paraId="5629C0AC" w14:textId="77777777" w:rsidR="0003223E" w:rsidRPr="00613584" w:rsidRDefault="0003223E" w:rsidP="00D42433">
            <w:pPr>
              <w:ind w:left="360"/>
            </w:pPr>
          </w:p>
        </w:tc>
        <w:tc>
          <w:tcPr>
            <w:tcW w:w="5660" w:type="dxa"/>
          </w:tcPr>
          <w:p w14:paraId="1AD162B9" w14:textId="77777777" w:rsidR="0003223E" w:rsidRPr="00613584" w:rsidRDefault="0003223E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 w:rsidRPr="00613584">
              <w:t>EBITDA addbacks</w:t>
            </w:r>
          </w:p>
        </w:tc>
        <w:tc>
          <w:tcPr>
            <w:tcW w:w="3131" w:type="dxa"/>
            <w:gridSpan w:val="9"/>
            <w:vMerge/>
          </w:tcPr>
          <w:p w14:paraId="6DC51DAF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03223E" w14:paraId="7D8C357E" w14:textId="77777777" w:rsidTr="00385B18">
        <w:trPr>
          <w:trHeight w:val="396"/>
        </w:trPr>
        <w:tc>
          <w:tcPr>
            <w:tcW w:w="423" w:type="dxa"/>
            <w:vMerge/>
          </w:tcPr>
          <w:p w14:paraId="2177FBC9" w14:textId="77777777" w:rsidR="0003223E" w:rsidRPr="00613584" w:rsidRDefault="0003223E" w:rsidP="00D42433">
            <w:pPr>
              <w:pStyle w:val="ListParagraph"/>
            </w:pPr>
          </w:p>
        </w:tc>
        <w:tc>
          <w:tcPr>
            <w:tcW w:w="5660" w:type="dxa"/>
          </w:tcPr>
          <w:p w14:paraId="13032324" w14:textId="77777777" w:rsidR="0003223E" w:rsidRPr="00613584" w:rsidRDefault="0003223E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 w:rsidRPr="00613584">
              <w:t xml:space="preserve">deductibles </w:t>
            </w:r>
          </w:p>
        </w:tc>
        <w:tc>
          <w:tcPr>
            <w:tcW w:w="3131" w:type="dxa"/>
            <w:gridSpan w:val="9"/>
            <w:vMerge/>
          </w:tcPr>
          <w:p w14:paraId="7A67DCBD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03223E" w14:paraId="47946D4C" w14:textId="77777777" w:rsidTr="00385B18">
        <w:trPr>
          <w:trHeight w:val="396"/>
        </w:trPr>
        <w:tc>
          <w:tcPr>
            <w:tcW w:w="423" w:type="dxa"/>
            <w:vMerge/>
          </w:tcPr>
          <w:p w14:paraId="06ED2647" w14:textId="77777777" w:rsidR="0003223E" w:rsidRPr="00613584" w:rsidRDefault="0003223E" w:rsidP="00D42433">
            <w:pPr>
              <w:pStyle w:val="ListParagraph"/>
            </w:pPr>
          </w:p>
        </w:tc>
        <w:tc>
          <w:tcPr>
            <w:tcW w:w="5660" w:type="dxa"/>
          </w:tcPr>
          <w:p w14:paraId="52E21CE0" w14:textId="77777777" w:rsidR="0003223E" w:rsidRPr="00613584" w:rsidRDefault="0003223E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 w:rsidRPr="00613584">
              <w:t>carve-outs</w:t>
            </w:r>
          </w:p>
        </w:tc>
        <w:tc>
          <w:tcPr>
            <w:tcW w:w="3131" w:type="dxa"/>
            <w:gridSpan w:val="9"/>
            <w:vMerge/>
          </w:tcPr>
          <w:p w14:paraId="477AA839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03223E" w14:paraId="01F5AAB0" w14:textId="77777777" w:rsidTr="00385B18">
        <w:trPr>
          <w:trHeight w:val="396"/>
        </w:trPr>
        <w:tc>
          <w:tcPr>
            <w:tcW w:w="423" w:type="dxa"/>
            <w:vMerge/>
          </w:tcPr>
          <w:p w14:paraId="2431C73D" w14:textId="77777777" w:rsidR="0003223E" w:rsidRPr="00613584" w:rsidRDefault="0003223E" w:rsidP="00D42433">
            <w:pPr>
              <w:pStyle w:val="ListParagraph"/>
            </w:pPr>
          </w:p>
        </w:tc>
        <w:tc>
          <w:tcPr>
            <w:tcW w:w="5660" w:type="dxa"/>
          </w:tcPr>
          <w:p w14:paraId="24B545B4" w14:textId="77777777" w:rsidR="0003223E" w:rsidRPr="00613584" w:rsidRDefault="0003223E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 w:rsidRPr="00613584">
              <w:t>maintenance covenants</w:t>
            </w:r>
          </w:p>
        </w:tc>
        <w:tc>
          <w:tcPr>
            <w:tcW w:w="3131" w:type="dxa"/>
            <w:gridSpan w:val="9"/>
            <w:vMerge/>
          </w:tcPr>
          <w:p w14:paraId="593FDC5C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03223E" w14:paraId="55B89ABF" w14:textId="77777777" w:rsidTr="00385B18">
        <w:trPr>
          <w:trHeight w:val="411"/>
        </w:trPr>
        <w:tc>
          <w:tcPr>
            <w:tcW w:w="423" w:type="dxa"/>
            <w:vMerge/>
          </w:tcPr>
          <w:p w14:paraId="48A1DFAE" w14:textId="77777777" w:rsidR="0003223E" w:rsidRPr="00613584" w:rsidRDefault="0003223E" w:rsidP="00D42433">
            <w:pPr>
              <w:pStyle w:val="ListParagraph"/>
            </w:pPr>
          </w:p>
        </w:tc>
        <w:tc>
          <w:tcPr>
            <w:tcW w:w="5660" w:type="dxa"/>
          </w:tcPr>
          <w:p w14:paraId="050EE378" w14:textId="77777777" w:rsidR="0003223E" w:rsidRPr="00613584" w:rsidRDefault="0003223E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 w:rsidRPr="00613584">
              <w:t xml:space="preserve">equity cure rights </w:t>
            </w:r>
          </w:p>
        </w:tc>
        <w:tc>
          <w:tcPr>
            <w:tcW w:w="3131" w:type="dxa"/>
            <w:gridSpan w:val="9"/>
            <w:vMerge/>
          </w:tcPr>
          <w:p w14:paraId="27392120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03223E" w14:paraId="6D182BD7" w14:textId="77777777" w:rsidTr="00385B18">
        <w:trPr>
          <w:trHeight w:val="411"/>
        </w:trPr>
        <w:tc>
          <w:tcPr>
            <w:tcW w:w="423" w:type="dxa"/>
            <w:vMerge/>
          </w:tcPr>
          <w:p w14:paraId="26156E3A" w14:textId="77777777" w:rsidR="0003223E" w:rsidRPr="00613584" w:rsidRDefault="0003223E" w:rsidP="00D42433">
            <w:pPr>
              <w:pStyle w:val="ListParagraph"/>
            </w:pPr>
          </w:p>
        </w:tc>
        <w:tc>
          <w:tcPr>
            <w:tcW w:w="5660" w:type="dxa"/>
          </w:tcPr>
          <w:p w14:paraId="1F325C92" w14:textId="77777777" w:rsidR="0003223E" w:rsidRPr="00613584" w:rsidRDefault="00FE7A2F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>
              <w:t>p</w:t>
            </w:r>
            <w:r w:rsidR="0003223E">
              <w:t>repayment provisions</w:t>
            </w:r>
          </w:p>
        </w:tc>
        <w:tc>
          <w:tcPr>
            <w:tcW w:w="3131" w:type="dxa"/>
            <w:gridSpan w:val="9"/>
            <w:vMerge/>
          </w:tcPr>
          <w:p w14:paraId="6A161B0A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972FFA" w14:paraId="6FE00264" w14:textId="77777777" w:rsidTr="00385B18">
        <w:trPr>
          <w:trHeight w:val="411"/>
        </w:trPr>
        <w:tc>
          <w:tcPr>
            <w:tcW w:w="423" w:type="dxa"/>
            <w:vMerge/>
          </w:tcPr>
          <w:p w14:paraId="1BDC03CC" w14:textId="77777777" w:rsidR="00972FFA" w:rsidRPr="00613584" w:rsidRDefault="00972FFA" w:rsidP="00D42433">
            <w:pPr>
              <w:pStyle w:val="ListParagraph"/>
            </w:pPr>
          </w:p>
        </w:tc>
        <w:tc>
          <w:tcPr>
            <w:tcW w:w="5660" w:type="dxa"/>
          </w:tcPr>
          <w:p w14:paraId="628A72B0" w14:textId="5E98C409" w:rsidR="00972FFA" w:rsidRDefault="00972FFA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>
              <w:t>borrower’s flexibility around dividend distribution</w:t>
            </w:r>
          </w:p>
        </w:tc>
        <w:tc>
          <w:tcPr>
            <w:tcW w:w="3131" w:type="dxa"/>
            <w:gridSpan w:val="9"/>
            <w:vMerge/>
          </w:tcPr>
          <w:p w14:paraId="745EB203" w14:textId="77777777" w:rsidR="00972FFA" w:rsidRPr="00613584" w:rsidRDefault="00972FFA" w:rsidP="00DD55A3">
            <w:pPr>
              <w:pStyle w:val="ListParagraph"/>
              <w:ind w:left="0"/>
            </w:pPr>
          </w:p>
        </w:tc>
      </w:tr>
      <w:tr w:rsidR="0003223E" w14:paraId="25824DFB" w14:textId="77777777" w:rsidTr="00385B18">
        <w:trPr>
          <w:trHeight w:val="411"/>
        </w:trPr>
        <w:tc>
          <w:tcPr>
            <w:tcW w:w="423" w:type="dxa"/>
            <w:vMerge/>
          </w:tcPr>
          <w:p w14:paraId="5356D5CF" w14:textId="77777777" w:rsidR="0003223E" w:rsidRPr="00613584" w:rsidRDefault="0003223E" w:rsidP="00D42433">
            <w:pPr>
              <w:pStyle w:val="ListParagraph"/>
            </w:pPr>
          </w:p>
        </w:tc>
        <w:tc>
          <w:tcPr>
            <w:tcW w:w="5660" w:type="dxa"/>
          </w:tcPr>
          <w:p w14:paraId="45554608" w14:textId="06FAFAAD" w:rsidR="0003223E" w:rsidRDefault="00972FFA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>
              <w:t xml:space="preserve">Borrower’s flexibility around </w:t>
            </w:r>
            <w:r w:rsidR="00FE7A2F">
              <w:t>t</w:t>
            </w:r>
            <w:r w:rsidR="0003223E">
              <w:t xml:space="preserve">ransfer </w:t>
            </w:r>
            <w:r>
              <w:t xml:space="preserve">of collateral </w:t>
            </w:r>
          </w:p>
        </w:tc>
        <w:tc>
          <w:tcPr>
            <w:tcW w:w="3131" w:type="dxa"/>
            <w:gridSpan w:val="9"/>
            <w:vMerge/>
          </w:tcPr>
          <w:p w14:paraId="736C86F5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03223E" w14:paraId="6C28C5C7" w14:textId="77777777" w:rsidTr="00385B18">
        <w:trPr>
          <w:trHeight w:val="414"/>
        </w:trPr>
        <w:tc>
          <w:tcPr>
            <w:tcW w:w="423" w:type="dxa"/>
            <w:vMerge/>
          </w:tcPr>
          <w:p w14:paraId="12F65C18" w14:textId="77777777" w:rsidR="0003223E" w:rsidRPr="00613584" w:rsidRDefault="0003223E" w:rsidP="00D42433">
            <w:pPr>
              <w:pStyle w:val="ListParagraph"/>
            </w:pPr>
          </w:p>
        </w:tc>
        <w:tc>
          <w:tcPr>
            <w:tcW w:w="5660" w:type="dxa"/>
          </w:tcPr>
          <w:p w14:paraId="1037CA41" w14:textId="77777777" w:rsidR="0003223E" w:rsidRPr="00613584" w:rsidRDefault="0003223E" w:rsidP="00385B18">
            <w:pPr>
              <w:pStyle w:val="ListParagraph"/>
              <w:numPr>
                <w:ilvl w:val="0"/>
                <w:numId w:val="1"/>
              </w:numPr>
              <w:ind w:left="470" w:hanging="357"/>
              <w:contextualSpacing w:val="0"/>
            </w:pPr>
            <w:r w:rsidRPr="00613584">
              <w:t>other</w:t>
            </w:r>
          </w:p>
        </w:tc>
        <w:tc>
          <w:tcPr>
            <w:tcW w:w="3131" w:type="dxa"/>
            <w:gridSpan w:val="9"/>
            <w:vMerge/>
          </w:tcPr>
          <w:p w14:paraId="4756E8AB" w14:textId="77777777" w:rsidR="0003223E" w:rsidRPr="00613584" w:rsidRDefault="0003223E" w:rsidP="00DD55A3">
            <w:pPr>
              <w:pStyle w:val="ListParagraph"/>
              <w:ind w:left="0"/>
            </w:pPr>
          </w:p>
        </w:tc>
      </w:tr>
      <w:tr w:rsidR="00622970" w14:paraId="5DB8D41D" w14:textId="77777777" w:rsidTr="00385B18">
        <w:trPr>
          <w:trHeight w:val="396"/>
        </w:trPr>
        <w:tc>
          <w:tcPr>
            <w:tcW w:w="423" w:type="dxa"/>
          </w:tcPr>
          <w:p w14:paraId="73386571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5988D85" w14:textId="656F8222" w:rsidR="00622970" w:rsidRPr="00613584" w:rsidRDefault="00622970" w:rsidP="0054195B">
            <w:pPr>
              <w:spacing w:after="120"/>
            </w:pPr>
            <w:r w:rsidRPr="00613584">
              <w:t xml:space="preserve">Are </w:t>
            </w:r>
            <w:r w:rsidR="0003223E">
              <w:t xml:space="preserve">these </w:t>
            </w:r>
            <w:r w:rsidRPr="00613584">
              <w:t xml:space="preserve">documentary features </w:t>
            </w:r>
            <w:r w:rsidR="000B6BE7">
              <w:t>properly</w:t>
            </w:r>
            <w:r w:rsidRPr="00613584">
              <w:t xml:space="preserve"> disclosed</w:t>
            </w:r>
            <w:r w:rsidR="006A3ACA">
              <w:t xml:space="preserve"> and understandable</w:t>
            </w:r>
            <w:r w:rsidRPr="00613584">
              <w:t xml:space="preserve">? </w:t>
            </w:r>
          </w:p>
        </w:tc>
        <w:tc>
          <w:tcPr>
            <w:tcW w:w="3131" w:type="dxa"/>
            <w:gridSpan w:val="9"/>
          </w:tcPr>
          <w:p w14:paraId="587A0FB1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622970" w14:paraId="390D635C" w14:textId="77777777" w:rsidTr="00385B18">
        <w:trPr>
          <w:trHeight w:val="396"/>
        </w:trPr>
        <w:tc>
          <w:tcPr>
            <w:tcW w:w="423" w:type="dxa"/>
          </w:tcPr>
          <w:p w14:paraId="16AE3C12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354348B8" w14:textId="6E1801C7" w:rsidR="00622970" w:rsidRPr="00613584" w:rsidRDefault="00622970" w:rsidP="0054195B">
            <w:pPr>
              <w:spacing w:after="120"/>
            </w:pPr>
            <w:r w:rsidRPr="00613584">
              <w:t xml:space="preserve">How frequently do you </w:t>
            </w:r>
            <w:r w:rsidR="000B6BE7">
              <w:t xml:space="preserve">provide </w:t>
            </w:r>
            <w:r w:rsidR="00E37F32">
              <w:t>pushback</w:t>
            </w:r>
            <w:r w:rsidR="00E37F32" w:rsidRPr="00613584">
              <w:t xml:space="preserve"> </w:t>
            </w:r>
            <w:r w:rsidR="000B6BE7">
              <w:t xml:space="preserve">to </w:t>
            </w:r>
            <w:r w:rsidRPr="00613584">
              <w:t>issuers</w:t>
            </w:r>
            <w:r w:rsidR="000B6BE7">
              <w:t xml:space="preserve"> (or the issuers' parent)</w:t>
            </w:r>
            <w:r w:rsidRPr="00613584">
              <w:t xml:space="preserve"> on </w:t>
            </w:r>
            <w:r w:rsidR="0003223E">
              <w:t>these features</w:t>
            </w:r>
            <w:r w:rsidRPr="00613584">
              <w:t>?</w:t>
            </w:r>
          </w:p>
        </w:tc>
        <w:tc>
          <w:tcPr>
            <w:tcW w:w="863" w:type="dxa"/>
            <w:gridSpan w:val="3"/>
            <w:vAlign w:val="center"/>
          </w:tcPr>
          <w:p w14:paraId="71498DF0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Always</w:t>
            </w:r>
          </w:p>
        </w:tc>
        <w:tc>
          <w:tcPr>
            <w:tcW w:w="865" w:type="dxa"/>
            <w:gridSpan w:val="2"/>
            <w:vAlign w:val="center"/>
          </w:tcPr>
          <w:p w14:paraId="2DD71AE3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Sometimes</w:t>
            </w:r>
          </w:p>
        </w:tc>
        <w:tc>
          <w:tcPr>
            <w:tcW w:w="708" w:type="dxa"/>
            <w:gridSpan w:val="3"/>
            <w:vAlign w:val="center"/>
          </w:tcPr>
          <w:p w14:paraId="302F431E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Rarely</w:t>
            </w:r>
          </w:p>
        </w:tc>
        <w:tc>
          <w:tcPr>
            <w:tcW w:w="695" w:type="dxa"/>
            <w:vAlign w:val="center"/>
          </w:tcPr>
          <w:p w14:paraId="202EA8C5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Never</w:t>
            </w:r>
          </w:p>
        </w:tc>
      </w:tr>
      <w:tr w:rsidR="00622970" w14:paraId="383CE792" w14:textId="77777777" w:rsidTr="00385B18">
        <w:trPr>
          <w:trHeight w:val="396"/>
        </w:trPr>
        <w:tc>
          <w:tcPr>
            <w:tcW w:w="423" w:type="dxa"/>
          </w:tcPr>
          <w:p w14:paraId="51A99970" w14:textId="77777777" w:rsidR="00622970" w:rsidRPr="00613584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72702F6E" w14:textId="01E0308A" w:rsidR="00622970" w:rsidRPr="00613584" w:rsidRDefault="00622970" w:rsidP="0054195B">
            <w:pPr>
              <w:spacing w:after="120"/>
            </w:pPr>
            <w:r w:rsidRPr="00613584">
              <w:t>How frequently does this result in a</w:t>
            </w:r>
            <w:r w:rsidR="000B6BE7">
              <w:t xml:space="preserve">n improvement to the loan </w:t>
            </w:r>
            <w:r w:rsidRPr="00613584">
              <w:t>documentation?</w:t>
            </w:r>
          </w:p>
        </w:tc>
        <w:tc>
          <w:tcPr>
            <w:tcW w:w="863" w:type="dxa"/>
            <w:gridSpan w:val="3"/>
            <w:vAlign w:val="center"/>
          </w:tcPr>
          <w:p w14:paraId="54D895AE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Always</w:t>
            </w:r>
          </w:p>
        </w:tc>
        <w:tc>
          <w:tcPr>
            <w:tcW w:w="865" w:type="dxa"/>
            <w:gridSpan w:val="2"/>
            <w:vAlign w:val="center"/>
          </w:tcPr>
          <w:p w14:paraId="13F324D5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Sometimes</w:t>
            </w:r>
          </w:p>
        </w:tc>
        <w:tc>
          <w:tcPr>
            <w:tcW w:w="708" w:type="dxa"/>
            <w:gridSpan w:val="3"/>
            <w:vAlign w:val="center"/>
          </w:tcPr>
          <w:p w14:paraId="71D8B314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Rarely</w:t>
            </w:r>
          </w:p>
        </w:tc>
        <w:tc>
          <w:tcPr>
            <w:tcW w:w="695" w:type="dxa"/>
            <w:vAlign w:val="center"/>
          </w:tcPr>
          <w:p w14:paraId="215AECD8" w14:textId="77777777" w:rsidR="00622970" w:rsidRPr="00385B18" w:rsidRDefault="00622970" w:rsidP="00DD55A3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Never</w:t>
            </w:r>
          </w:p>
        </w:tc>
      </w:tr>
      <w:tr w:rsidR="005767B3" w:rsidRPr="000978FE" w14:paraId="42F48777" w14:textId="77777777" w:rsidTr="00385B18">
        <w:trPr>
          <w:trHeight w:val="415"/>
        </w:trPr>
        <w:tc>
          <w:tcPr>
            <w:tcW w:w="423" w:type="dxa"/>
          </w:tcPr>
          <w:p w14:paraId="138CA25C" w14:textId="77777777" w:rsidR="005767B3" w:rsidRPr="00D42433" w:rsidRDefault="005767B3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53D607E" w14:textId="3EF6FFD2" w:rsidR="005767B3" w:rsidRPr="000978FE" w:rsidRDefault="005767B3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0978FE">
              <w:rPr>
                <w:szCs w:val="24"/>
              </w:rPr>
              <w:t xml:space="preserve">What </w:t>
            </w:r>
            <w:r w:rsidR="000B6BE7">
              <w:rPr>
                <w:szCs w:val="24"/>
              </w:rPr>
              <w:t xml:space="preserve">have the impacts on lenders been from </w:t>
            </w:r>
            <w:r w:rsidRPr="000978FE">
              <w:rPr>
                <w:szCs w:val="24"/>
              </w:rPr>
              <w:t xml:space="preserve">less covenanted transactions </w:t>
            </w:r>
            <w:r w:rsidR="000B6BE7">
              <w:rPr>
                <w:szCs w:val="24"/>
              </w:rPr>
              <w:t>(or loans with more borrower friendly terms)</w:t>
            </w:r>
            <w:r w:rsidRPr="000978FE">
              <w:rPr>
                <w:szCs w:val="24"/>
              </w:rPr>
              <w:t>?</w:t>
            </w:r>
          </w:p>
        </w:tc>
        <w:tc>
          <w:tcPr>
            <w:tcW w:w="3131" w:type="dxa"/>
            <w:gridSpan w:val="9"/>
            <w:vAlign w:val="center"/>
          </w:tcPr>
          <w:p w14:paraId="6EAB76AC" w14:textId="77777777" w:rsidR="005767B3" w:rsidRPr="000978FE" w:rsidRDefault="005767B3" w:rsidP="0003223E">
            <w:pPr>
              <w:pStyle w:val="ListParagraph"/>
              <w:ind w:left="0"/>
              <w:rPr>
                <w:szCs w:val="24"/>
              </w:rPr>
            </w:pPr>
          </w:p>
        </w:tc>
      </w:tr>
      <w:tr w:rsidR="005767B3" w:rsidRPr="000978FE" w14:paraId="1095C8AF" w14:textId="77777777" w:rsidTr="00385B18">
        <w:trPr>
          <w:trHeight w:val="415"/>
        </w:trPr>
        <w:tc>
          <w:tcPr>
            <w:tcW w:w="423" w:type="dxa"/>
          </w:tcPr>
          <w:p w14:paraId="39FDB81F" w14:textId="77777777" w:rsidR="005767B3" w:rsidRPr="00D42433" w:rsidRDefault="005767B3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58D5993" w14:textId="6BBBAF73" w:rsidR="005767B3" w:rsidRPr="000978FE" w:rsidRDefault="000B6BE7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How have sponsors been impacted by </w:t>
            </w:r>
            <w:r w:rsidR="005767B3" w:rsidRPr="000978FE">
              <w:rPr>
                <w:szCs w:val="24"/>
              </w:rPr>
              <w:t xml:space="preserve">less covenanted transactions </w:t>
            </w:r>
            <w:r>
              <w:rPr>
                <w:szCs w:val="24"/>
              </w:rPr>
              <w:t>(or more borrower friendly terms)</w:t>
            </w:r>
            <w:r w:rsidR="005767B3" w:rsidRPr="000978FE">
              <w:rPr>
                <w:szCs w:val="24"/>
              </w:rPr>
              <w:t>?</w:t>
            </w:r>
          </w:p>
        </w:tc>
        <w:tc>
          <w:tcPr>
            <w:tcW w:w="3131" w:type="dxa"/>
            <w:gridSpan w:val="9"/>
            <w:vAlign w:val="center"/>
          </w:tcPr>
          <w:p w14:paraId="2AB22DDA" w14:textId="77777777" w:rsidR="005767B3" w:rsidRPr="000978FE" w:rsidRDefault="005767B3" w:rsidP="0003223E">
            <w:pPr>
              <w:pStyle w:val="ListParagraph"/>
              <w:ind w:left="0"/>
              <w:rPr>
                <w:szCs w:val="24"/>
              </w:rPr>
            </w:pPr>
          </w:p>
        </w:tc>
      </w:tr>
      <w:tr w:rsidR="005767B3" w14:paraId="33946EE2" w14:textId="77777777" w:rsidTr="00385B18">
        <w:trPr>
          <w:trHeight w:val="396"/>
        </w:trPr>
        <w:tc>
          <w:tcPr>
            <w:tcW w:w="423" w:type="dxa"/>
          </w:tcPr>
          <w:p w14:paraId="5D4095CC" w14:textId="77777777" w:rsidR="005767B3" w:rsidRPr="00D42433" w:rsidRDefault="005767B3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1BFA41B" w14:textId="650733CA" w:rsidR="005767B3" w:rsidRPr="00613584" w:rsidRDefault="006A3ACA" w:rsidP="0054195B">
            <w:pPr>
              <w:spacing w:after="120"/>
            </w:pPr>
            <w:r>
              <w:t>W</w:t>
            </w:r>
            <w:r w:rsidR="00E37F32">
              <w:t xml:space="preserve">hy </w:t>
            </w:r>
            <w:r w:rsidR="00C4761E">
              <w:t xml:space="preserve">might </w:t>
            </w:r>
            <w:r w:rsidR="00E37F32">
              <w:t xml:space="preserve">you </w:t>
            </w:r>
            <w:r w:rsidR="00C4761E">
              <w:t>decide to invest in</w:t>
            </w:r>
            <w:r w:rsidR="00E37F32">
              <w:t xml:space="preserve"> less covenanted deals</w:t>
            </w:r>
            <w:r w:rsidR="00C4761E">
              <w:t xml:space="preserve"> (or deals with borrower friendly terms)</w:t>
            </w:r>
            <w:r w:rsidR="00E37F32">
              <w:t>?</w:t>
            </w:r>
            <w:r w:rsidR="005767B3">
              <w:t xml:space="preserve"> </w:t>
            </w:r>
          </w:p>
        </w:tc>
        <w:tc>
          <w:tcPr>
            <w:tcW w:w="3131" w:type="dxa"/>
            <w:gridSpan w:val="9"/>
          </w:tcPr>
          <w:p w14:paraId="00074FFE" w14:textId="77777777" w:rsidR="005767B3" w:rsidRPr="00613584" w:rsidRDefault="005767B3" w:rsidP="00DD55A3">
            <w:pPr>
              <w:pStyle w:val="ListParagraph"/>
              <w:ind w:left="0"/>
            </w:pPr>
          </w:p>
        </w:tc>
      </w:tr>
      <w:tr w:rsidR="00622970" w14:paraId="5E6773CD" w14:textId="77777777" w:rsidTr="00385B18">
        <w:trPr>
          <w:trHeight w:val="396"/>
        </w:trPr>
        <w:tc>
          <w:tcPr>
            <w:tcW w:w="423" w:type="dxa"/>
          </w:tcPr>
          <w:p w14:paraId="606EA300" w14:textId="77777777" w:rsidR="00622970" w:rsidRPr="00D42433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0F7028BF" w14:textId="7BBE41ED" w:rsidR="00622970" w:rsidRPr="00613584" w:rsidRDefault="00622970" w:rsidP="0054195B">
            <w:pPr>
              <w:spacing w:after="120"/>
            </w:pPr>
            <w:r w:rsidRPr="00613584">
              <w:t>How much discretion</w:t>
            </w:r>
            <w:r w:rsidR="00C4761E">
              <w:t>/</w:t>
            </w:r>
            <w:r w:rsidR="00EF4C4C">
              <w:t>influence</w:t>
            </w:r>
            <w:r w:rsidR="00EF4C4C" w:rsidRPr="00613584">
              <w:t xml:space="preserve"> do</w:t>
            </w:r>
            <w:r w:rsidRPr="00613584">
              <w:t xml:space="preserve"> you </w:t>
            </w:r>
            <w:r w:rsidR="00C4761E">
              <w:t>have</w:t>
            </w:r>
            <w:r w:rsidRPr="00613584">
              <w:t xml:space="preserve"> over </w:t>
            </w:r>
            <w:r w:rsidR="00C4761E">
              <w:t xml:space="preserve">the choice of </w:t>
            </w:r>
            <w:r w:rsidRPr="00613584">
              <w:t xml:space="preserve">legal team </w:t>
            </w:r>
            <w:r w:rsidR="00C4761E">
              <w:t>and over</w:t>
            </w:r>
            <w:r w:rsidR="00BA1766">
              <w:t xml:space="preserve"> the</w:t>
            </w:r>
            <w:r w:rsidR="00C4761E">
              <w:t xml:space="preserve"> </w:t>
            </w:r>
            <w:r w:rsidRPr="00613584">
              <w:t>drafting</w:t>
            </w:r>
            <w:r w:rsidR="00BA1766">
              <w:t xml:space="preserve"> of loan documentation</w:t>
            </w:r>
            <w:r w:rsidRPr="00613584">
              <w:t>?</w:t>
            </w:r>
          </w:p>
        </w:tc>
        <w:tc>
          <w:tcPr>
            <w:tcW w:w="3131" w:type="dxa"/>
            <w:gridSpan w:val="9"/>
          </w:tcPr>
          <w:p w14:paraId="5CD7D085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94078E" w14:paraId="2E01CE84" w14:textId="77777777" w:rsidTr="00385B18">
        <w:trPr>
          <w:trHeight w:val="396"/>
        </w:trPr>
        <w:tc>
          <w:tcPr>
            <w:tcW w:w="423" w:type="dxa"/>
          </w:tcPr>
          <w:p w14:paraId="41D2787B" w14:textId="77777777" w:rsidR="0094078E" w:rsidRPr="00D42433" w:rsidRDefault="0094078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4264EDEF" w14:textId="20ABADAF" w:rsidR="006A3ACA" w:rsidRPr="00613584" w:rsidRDefault="0094078E" w:rsidP="0054195B">
            <w:pPr>
              <w:spacing w:after="120"/>
            </w:pPr>
            <w:r>
              <w:t xml:space="preserve">Is it common </w:t>
            </w:r>
            <w:r w:rsidR="00C4761E">
              <w:t xml:space="preserve">for </w:t>
            </w:r>
            <w:r>
              <w:t xml:space="preserve">the legal team </w:t>
            </w:r>
            <w:r w:rsidR="00BA1766">
              <w:t xml:space="preserve">representing </w:t>
            </w:r>
            <w:r>
              <w:t>the sponsor/issuer of the loan</w:t>
            </w:r>
            <w:r w:rsidR="00C4761E">
              <w:t xml:space="preserve"> to be shared with [investors/underwriters]</w:t>
            </w:r>
            <w:r>
              <w:t xml:space="preserve">? </w:t>
            </w:r>
          </w:p>
        </w:tc>
        <w:tc>
          <w:tcPr>
            <w:tcW w:w="3131" w:type="dxa"/>
            <w:gridSpan w:val="9"/>
          </w:tcPr>
          <w:p w14:paraId="3508CF34" w14:textId="77777777" w:rsidR="0094078E" w:rsidRPr="00613584" w:rsidRDefault="0094078E" w:rsidP="00DD55A3">
            <w:pPr>
              <w:pStyle w:val="ListParagraph"/>
              <w:ind w:left="0"/>
            </w:pPr>
          </w:p>
        </w:tc>
      </w:tr>
      <w:tr w:rsidR="0003223E" w:rsidRPr="008E3DDC" w14:paraId="713C1D25" w14:textId="77777777" w:rsidTr="00385B18">
        <w:trPr>
          <w:trHeight w:val="371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165C6284" w14:textId="77777777" w:rsidR="0003223E" w:rsidRPr="0003223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  <w:r w:rsidRPr="0003223E">
              <w:rPr>
                <w:b/>
                <w:szCs w:val="24"/>
              </w:rPr>
              <w:t>Adjusted EBITDA</w:t>
            </w:r>
          </w:p>
        </w:tc>
      </w:tr>
      <w:tr w:rsidR="00622970" w14:paraId="0CBE2067" w14:textId="77777777" w:rsidTr="00385B18">
        <w:trPr>
          <w:trHeight w:val="396"/>
        </w:trPr>
        <w:tc>
          <w:tcPr>
            <w:tcW w:w="423" w:type="dxa"/>
          </w:tcPr>
          <w:p w14:paraId="2A370150" w14:textId="77777777" w:rsidR="00622970" w:rsidRPr="00D42433" w:rsidRDefault="00622970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B3A310F" w14:textId="73AE2719" w:rsidR="00622970" w:rsidRPr="00613584" w:rsidRDefault="00622970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What is your approach to </w:t>
            </w:r>
            <w:proofErr w:type="gramStart"/>
            <w:r w:rsidR="00C4761E">
              <w:t>making a decision</w:t>
            </w:r>
            <w:proofErr w:type="gramEnd"/>
            <w:r w:rsidR="00C4761E">
              <w:t xml:space="preserve"> around the acceptability to </w:t>
            </w:r>
            <w:r w:rsidRPr="00613584">
              <w:t>the use of adjusted EBITDA?</w:t>
            </w:r>
            <w:r w:rsidR="00767E7F" w:rsidRPr="00613584">
              <w:t xml:space="preserve"> How often</w:t>
            </w:r>
            <w:r w:rsidR="00C4761E">
              <w:t xml:space="preserve">, and when </w:t>
            </w:r>
            <w:r w:rsidR="00767E7F" w:rsidRPr="00613584">
              <w:t xml:space="preserve">would you </w:t>
            </w:r>
            <w:r w:rsidR="00C4761E">
              <w:t xml:space="preserve">tend to </w:t>
            </w:r>
            <w:r w:rsidR="00767E7F" w:rsidRPr="00613584">
              <w:t>interrogate the components of adjusted EBITDA?</w:t>
            </w:r>
          </w:p>
        </w:tc>
        <w:tc>
          <w:tcPr>
            <w:tcW w:w="3131" w:type="dxa"/>
            <w:gridSpan w:val="9"/>
            <w:vAlign w:val="center"/>
          </w:tcPr>
          <w:p w14:paraId="2278BB82" w14:textId="77777777" w:rsidR="00622970" w:rsidRPr="00613584" w:rsidRDefault="00622970" w:rsidP="00DD55A3">
            <w:pPr>
              <w:pStyle w:val="ListParagraph"/>
              <w:ind w:left="0"/>
            </w:pPr>
          </w:p>
        </w:tc>
      </w:tr>
      <w:tr w:rsidR="00FD086D" w14:paraId="649F23CE" w14:textId="77777777" w:rsidTr="00385B18">
        <w:trPr>
          <w:trHeight w:val="396"/>
        </w:trPr>
        <w:tc>
          <w:tcPr>
            <w:tcW w:w="423" w:type="dxa"/>
          </w:tcPr>
          <w:p w14:paraId="74EDCF67" w14:textId="77777777" w:rsidR="00FD086D" w:rsidRPr="00D42433" w:rsidRDefault="00FD086D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623AA744" w14:textId="77777777" w:rsidR="00FD086D" w:rsidRDefault="00FD086D" w:rsidP="0054195B">
            <w:pPr>
              <w:pStyle w:val="ListParagraph"/>
              <w:spacing w:after="120"/>
              <w:ind w:left="0"/>
              <w:contextualSpacing w:val="0"/>
            </w:pPr>
            <w:r>
              <w:t xml:space="preserve">Do you have </w:t>
            </w:r>
            <w:r w:rsidR="00767E7F">
              <w:t xml:space="preserve">any specific concerns around this or the use of any other </w:t>
            </w:r>
            <w:r w:rsidR="00C4761E">
              <w:t xml:space="preserve">earnings </w:t>
            </w:r>
            <w:r w:rsidR="00767E7F">
              <w:t>metric</w:t>
            </w:r>
            <w:r w:rsidR="00C4761E">
              <w:t>s</w:t>
            </w:r>
            <w:r>
              <w:t>? Please provide examples</w:t>
            </w:r>
          </w:p>
        </w:tc>
        <w:tc>
          <w:tcPr>
            <w:tcW w:w="3131" w:type="dxa"/>
            <w:gridSpan w:val="9"/>
            <w:vAlign w:val="center"/>
          </w:tcPr>
          <w:p w14:paraId="7F2FB77D" w14:textId="77777777" w:rsidR="00FD086D" w:rsidRPr="00613584" w:rsidRDefault="00FD086D" w:rsidP="00DD55A3">
            <w:pPr>
              <w:pStyle w:val="ListParagraph"/>
              <w:ind w:left="0"/>
            </w:pPr>
          </w:p>
        </w:tc>
      </w:tr>
      <w:tr w:rsidR="0003223E" w14:paraId="17FB8FBD" w14:textId="77777777" w:rsidTr="00385B18">
        <w:trPr>
          <w:trHeight w:val="396"/>
        </w:trPr>
        <w:tc>
          <w:tcPr>
            <w:tcW w:w="423" w:type="dxa"/>
          </w:tcPr>
          <w:p w14:paraId="482D772B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3418497" w14:textId="77777777" w:rsidR="0003223E" w:rsidRPr="00613584" w:rsidRDefault="0003223E" w:rsidP="0054195B">
            <w:pPr>
              <w:pStyle w:val="ListParagraph"/>
              <w:spacing w:after="120"/>
              <w:ind w:left="0"/>
              <w:contextualSpacing w:val="0"/>
            </w:pPr>
            <w:r>
              <w:t xml:space="preserve">How frequently do you pushback on this </w:t>
            </w:r>
            <w:r w:rsidR="00C4761E">
              <w:t xml:space="preserve">or related </w:t>
            </w:r>
            <w:r>
              <w:t>metric?</w:t>
            </w:r>
          </w:p>
        </w:tc>
        <w:tc>
          <w:tcPr>
            <w:tcW w:w="795" w:type="dxa"/>
            <w:gridSpan w:val="2"/>
            <w:vAlign w:val="center"/>
          </w:tcPr>
          <w:p w14:paraId="538851C5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Always</w:t>
            </w:r>
          </w:p>
        </w:tc>
        <w:tc>
          <w:tcPr>
            <w:tcW w:w="777" w:type="dxa"/>
            <w:gridSpan w:val="2"/>
            <w:vAlign w:val="center"/>
          </w:tcPr>
          <w:p w14:paraId="2FB5E642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Sometimes</w:t>
            </w:r>
          </w:p>
        </w:tc>
        <w:tc>
          <w:tcPr>
            <w:tcW w:w="708" w:type="dxa"/>
            <w:gridSpan w:val="3"/>
            <w:vAlign w:val="center"/>
          </w:tcPr>
          <w:p w14:paraId="704F36D5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Rarely</w:t>
            </w:r>
          </w:p>
        </w:tc>
        <w:tc>
          <w:tcPr>
            <w:tcW w:w="851" w:type="dxa"/>
            <w:gridSpan w:val="2"/>
            <w:vAlign w:val="center"/>
          </w:tcPr>
          <w:p w14:paraId="29F786D0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Never</w:t>
            </w:r>
          </w:p>
        </w:tc>
      </w:tr>
      <w:tr w:rsidR="0003223E" w14:paraId="22C27EA1" w14:textId="77777777" w:rsidTr="00385B18">
        <w:trPr>
          <w:trHeight w:val="396"/>
        </w:trPr>
        <w:tc>
          <w:tcPr>
            <w:tcW w:w="423" w:type="dxa"/>
          </w:tcPr>
          <w:p w14:paraId="28C605A7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4FD38FCA" w14:textId="267D2DD8" w:rsidR="0003223E" w:rsidRDefault="0003223E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>How frequently does this result in a</w:t>
            </w:r>
            <w:r w:rsidR="00C4761E">
              <w:t xml:space="preserve">n improvement to the </w:t>
            </w:r>
            <w:r w:rsidRPr="00613584">
              <w:t>documentation?</w:t>
            </w:r>
          </w:p>
        </w:tc>
        <w:tc>
          <w:tcPr>
            <w:tcW w:w="795" w:type="dxa"/>
            <w:gridSpan w:val="2"/>
            <w:vAlign w:val="center"/>
          </w:tcPr>
          <w:p w14:paraId="02401419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Always</w:t>
            </w:r>
          </w:p>
        </w:tc>
        <w:tc>
          <w:tcPr>
            <w:tcW w:w="777" w:type="dxa"/>
            <w:gridSpan w:val="2"/>
            <w:vAlign w:val="center"/>
          </w:tcPr>
          <w:p w14:paraId="6F4FC325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Sometimes</w:t>
            </w:r>
          </w:p>
        </w:tc>
        <w:tc>
          <w:tcPr>
            <w:tcW w:w="708" w:type="dxa"/>
            <w:gridSpan w:val="3"/>
            <w:vAlign w:val="center"/>
          </w:tcPr>
          <w:p w14:paraId="61FE47E5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Rarely</w:t>
            </w:r>
          </w:p>
        </w:tc>
        <w:tc>
          <w:tcPr>
            <w:tcW w:w="851" w:type="dxa"/>
            <w:gridSpan w:val="2"/>
            <w:vAlign w:val="center"/>
          </w:tcPr>
          <w:p w14:paraId="73190ADC" w14:textId="77777777" w:rsidR="0003223E" w:rsidRPr="00385B18" w:rsidRDefault="0003223E" w:rsidP="0003223E">
            <w:pPr>
              <w:pStyle w:val="ListParagraph"/>
              <w:ind w:left="0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Never</w:t>
            </w:r>
          </w:p>
        </w:tc>
      </w:tr>
      <w:tr w:rsidR="0003223E" w14:paraId="20A24267" w14:textId="77777777" w:rsidTr="00385B18">
        <w:trPr>
          <w:trHeight w:val="396"/>
        </w:trPr>
        <w:tc>
          <w:tcPr>
            <w:tcW w:w="423" w:type="dxa"/>
          </w:tcPr>
          <w:p w14:paraId="1A809EC3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3576220" w14:textId="682C3103" w:rsidR="0003223E" w:rsidRDefault="0003223E" w:rsidP="0054195B">
            <w:pPr>
              <w:pStyle w:val="ListParagraph"/>
              <w:spacing w:after="120"/>
              <w:ind w:left="0"/>
              <w:contextualSpacing w:val="0"/>
            </w:pPr>
            <w:r>
              <w:t xml:space="preserve">Why would you </w:t>
            </w:r>
            <w:r w:rsidR="00C4761E">
              <w:t>agree to invest/underwrite a transaction using</w:t>
            </w:r>
            <w:r>
              <w:t xml:space="preserve"> adjusted EBITDA?</w:t>
            </w:r>
          </w:p>
        </w:tc>
        <w:tc>
          <w:tcPr>
            <w:tcW w:w="3131" w:type="dxa"/>
            <w:gridSpan w:val="9"/>
            <w:vAlign w:val="center"/>
          </w:tcPr>
          <w:p w14:paraId="5A5C43CF" w14:textId="77777777" w:rsidR="0003223E" w:rsidRPr="00613584" w:rsidRDefault="0003223E" w:rsidP="0003223E">
            <w:pPr>
              <w:pStyle w:val="ListParagraph"/>
              <w:ind w:left="0"/>
            </w:pPr>
          </w:p>
        </w:tc>
      </w:tr>
      <w:tr w:rsidR="0003223E" w:rsidRPr="0003223E" w14:paraId="4DEE9CAF" w14:textId="77777777" w:rsidTr="00385B18">
        <w:trPr>
          <w:trHeight w:val="199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0BDA39F8" w14:textId="77777777" w:rsidR="0003223E" w:rsidRPr="0003223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  <w:r w:rsidRPr="0003223E">
              <w:rPr>
                <w:b/>
                <w:szCs w:val="24"/>
              </w:rPr>
              <w:t>Loan documentation – debt portability clause</w:t>
            </w:r>
          </w:p>
        </w:tc>
      </w:tr>
      <w:tr w:rsidR="0003223E" w:rsidRPr="000978FE" w14:paraId="072448B6" w14:textId="77777777" w:rsidTr="00385B18">
        <w:trPr>
          <w:trHeight w:val="359"/>
        </w:trPr>
        <w:tc>
          <w:tcPr>
            <w:tcW w:w="423" w:type="dxa"/>
          </w:tcPr>
          <w:p w14:paraId="55FDCB40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  <w:shd w:val="clear" w:color="auto" w:fill="auto"/>
          </w:tcPr>
          <w:p w14:paraId="046B42C0" w14:textId="77777777" w:rsidR="0003223E" w:rsidRPr="000978F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Are debt portability clauses common in leveraged loans?</w:t>
            </w:r>
          </w:p>
        </w:tc>
        <w:tc>
          <w:tcPr>
            <w:tcW w:w="3131" w:type="dxa"/>
            <w:gridSpan w:val="9"/>
            <w:vAlign w:val="center"/>
          </w:tcPr>
          <w:p w14:paraId="21EC73D4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0978FE" w14:paraId="387F50F4" w14:textId="77777777" w:rsidTr="00385B18">
        <w:trPr>
          <w:trHeight w:val="87"/>
        </w:trPr>
        <w:tc>
          <w:tcPr>
            <w:tcW w:w="423" w:type="dxa"/>
          </w:tcPr>
          <w:p w14:paraId="1606268B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  <w:shd w:val="clear" w:color="auto" w:fill="auto"/>
          </w:tcPr>
          <w:p w14:paraId="05014D5C" w14:textId="6420BAA1" w:rsidR="0003223E" w:rsidRPr="000978F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How has </w:t>
            </w:r>
            <w:r w:rsidR="00C4761E">
              <w:rPr>
                <w:szCs w:val="24"/>
              </w:rPr>
              <w:t>this feature</w:t>
            </w:r>
            <w:r>
              <w:rPr>
                <w:szCs w:val="24"/>
              </w:rPr>
              <w:t xml:space="preserve"> changed over time?</w:t>
            </w:r>
          </w:p>
        </w:tc>
        <w:tc>
          <w:tcPr>
            <w:tcW w:w="3131" w:type="dxa"/>
            <w:gridSpan w:val="9"/>
            <w:vAlign w:val="center"/>
          </w:tcPr>
          <w:p w14:paraId="1E017201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03223E" w:rsidRPr="000978FE" w14:paraId="6C874C95" w14:textId="77777777" w:rsidTr="00385B18">
        <w:trPr>
          <w:trHeight w:val="229"/>
        </w:trPr>
        <w:tc>
          <w:tcPr>
            <w:tcW w:w="423" w:type="dxa"/>
          </w:tcPr>
          <w:p w14:paraId="07516A26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  <w:shd w:val="clear" w:color="auto" w:fill="auto"/>
          </w:tcPr>
          <w:p w14:paraId="5961EE8C" w14:textId="56A497B8" w:rsidR="0003223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0978FE">
              <w:rPr>
                <w:szCs w:val="24"/>
              </w:rPr>
              <w:t xml:space="preserve">How </w:t>
            </w:r>
            <w:r>
              <w:rPr>
                <w:szCs w:val="24"/>
              </w:rPr>
              <w:t>frequently</w:t>
            </w:r>
            <w:r w:rsidRPr="000978FE">
              <w:rPr>
                <w:szCs w:val="24"/>
              </w:rPr>
              <w:t xml:space="preserve"> do you push</w:t>
            </w:r>
            <w:r w:rsidR="00C4761E">
              <w:rPr>
                <w:szCs w:val="24"/>
              </w:rPr>
              <w:t xml:space="preserve"> </w:t>
            </w:r>
            <w:r w:rsidRPr="000978FE">
              <w:rPr>
                <w:szCs w:val="24"/>
              </w:rPr>
              <w:t xml:space="preserve">back </w:t>
            </w:r>
            <w:r>
              <w:rPr>
                <w:szCs w:val="24"/>
              </w:rPr>
              <w:t>on</w:t>
            </w:r>
            <w:r w:rsidRPr="000978FE">
              <w:rPr>
                <w:szCs w:val="24"/>
              </w:rPr>
              <w:t xml:space="preserve"> </w:t>
            </w:r>
            <w:r>
              <w:rPr>
                <w:szCs w:val="24"/>
              </w:rPr>
              <w:t>such clause</w:t>
            </w:r>
            <w:r w:rsidR="00C4761E">
              <w:rPr>
                <w:szCs w:val="24"/>
              </w:rPr>
              <w:t>s</w:t>
            </w:r>
            <w:r>
              <w:rPr>
                <w:szCs w:val="24"/>
              </w:rPr>
              <w:t xml:space="preserve">? </w:t>
            </w:r>
          </w:p>
        </w:tc>
        <w:tc>
          <w:tcPr>
            <w:tcW w:w="795" w:type="dxa"/>
            <w:gridSpan w:val="2"/>
            <w:vAlign w:val="center"/>
          </w:tcPr>
          <w:p w14:paraId="1D095A49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Always</w:t>
            </w:r>
          </w:p>
        </w:tc>
        <w:tc>
          <w:tcPr>
            <w:tcW w:w="777" w:type="dxa"/>
            <w:gridSpan w:val="2"/>
            <w:vAlign w:val="center"/>
          </w:tcPr>
          <w:p w14:paraId="0AD96BCE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Sometimes</w:t>
            </w:r>
          </w:p>
        </w:tc>
        <w:tc>
          <w:tcPr>
            <w:tcW w:w="708" w:type="dxa"/>
            <w:gridSpan w:val="3"/>
            <w:vAlign w:val="center"/>
          </w:tcPr>
          <w:p w14:paraId="520963AD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Rarely</w:t>
            </w:r>
          </w:p>
        </w:tc>
        <w:tc>
          <w:tcPr>
            <w:tcW w:w="851" w:type="dxa"/>
            <w:gridSpan w:val="2"/>
            <w:vAlign w:val="center"/>
          </w:tcPr>
          <w:p w14:paraId="4D41B345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Never</w:t>
            </w:r>
          </w:p>
        </w:tc>
      </w:tr>
      <w:tr w:rsidR="0003223E" w:rsidRPr="000978FE" w14:paraId="536C4C76" w14:textId="77777777" w:rsidTr="00385B18">
        <w:trPr>
          <w:trHeight w:val="229"/>
        </w:trPr>
        <w:tc>
          <w:tcPr>
            <w:tcW w:w="423" w:type="dxa"/>
          </w:tcPr>
          <w:p w14:paraId="1D91ED43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  <w:shd w:val="clear" w:color="auto" w:fill="auto"/>
          </w:tcPr>
          <w:p w14:paraId="0247E402" w14:textId="77777777" w:rsidR="0003223E" w:rsidRPr="000978F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613584">
              <w:t xml:space="preserve">How frequently does this </w:t>
            </w:r>
            <w:r w:rsidR="00C4761E">
              <w:t xml:space="preserve">push back </w:t>
            </w:r>
            <w:r w:rsidRPr="00613584">
              <w:t>result in a change to documentation?</w:t>
            </w:r>
          </w:p>
        </w:tc>
        <w:tc>
          <w:tcPr>
            <w:tcW w:w="795" w:type="dxa"/>
            <w:gridSpan w:val="2"/>
            <w:vAlign w:val="center"/>
          </w:tcPr>
          <w:p w14:paraId="1B02CAD7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Always</w:t>
            </w:r>
          </w:p>
        </w:tc>
        <w:tc>
          <w:tcPr>
            <w:tcW w:w="777" w:type="dxa"/>
            <w:gridSpan w:val="2"/>
            <w:vAlign w:val="center"/>
          </w:tcPr>
          <w:p w14:paraId="552C50BB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Sometimes</w:t>
            </w:r>
          </w:p>
        </w:tc>
        <w:tc>
          <w:tcPr>
            <w:tcW w:w="708" w:type="dxa"/>
            <w:gridSpan w:val="3"/>
            <w:vAlign w:val="center"/>
          </w:tcPr>
          <w:p w14:paraId="2021F060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Rarely</w:t>
            </w:r>
          </w:p>
        </w:tc>
        <w:tc>
          <w:tcPr>
            <w:tcW w:w="851" w:type="dxa"/>
            <w:gridSpan w:val="2"/>
            <w:vAlign w:val="center"/>
          </w:tcPr>
          <w:p w14:paraId="510F4F91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Never</w:t>
            </w:r>
          </w:p>
        </w:tc>
      </w:tr>
      <w:tr w:rsidR="0003223E" w:rsidRPr="008E3DDC" w14:paraId="2448744D" w14:textId="77777777" w:rsidTr="00385B18">
        <w:trPr>
          <w:trHeight w:val="295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7CBE1C16" w14:textId="77777777" w:rsidR="0003223E" w:rsidRPr="0003223E" w:rsidRDefault="0003223E" w:rsidP="0054195B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  <w:r w:rsidRPr="0003223E">
              <w:rPr>
                <w:b/>
                <w:szCs w:val="24"/>
              </w:rPr>
              <w:t xml:space="preserve">Restructuring </w:t>
            </w:r>
          </w:p>
        </w:tc>
      </w:tr>
      <w:tr w:rsidR="0003223E" w14:paraId="61BB1E88" w14:textId="77777777" w:rsidTr="00385B18">
        <w:trPr>
          <w:trHeight w:val="396"/>
        </w:trPr>
        <w:tc>
          <w:tcPr>
            <w:tcW w:w="423" w:type="dxa"/>
            <w:vMerge w:val="restart"/>
          </w:tcPr>
          <w:p w14:paraId="0AA26EA4" w14:textId="77777777" w:rsidR="0003223E" w:rsidRPr="00613584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47B33B1" w14:textId="77777777" w:rsidR="0003223E" w:rsidRPr="00613584" w:rsidRDefault="0003223E" w:rsidP="0054195B">
            <w:pPr>
              <w:spacing w:after="120"/>
            </w:pPr>
            <w:r w:rsidRPr="00613584">
              <w:t>How often has a covenant breach led to:</w:t>
            </w:r>
          </w:p>
        </w:tc>
        <w:tc>
          <w:tcPr>
            <w:tcW w:w="3131" w:type="dxa"/>
            <w:gridSpan w:val="9"/>
          </w:tcPr>
          <w:p w14:paraId="557AC3EC" w14:textId="77777777" w:rsidR="0003223E" w:rsidRPr="00613584" w:rsidRDefault="0003223E" w:rsidP="0003223E">
            <w:pPr>
              <w:pStyle w:val="ListParagraph"/>
              <w:ind w:left="0"/>
            </w:pPr>
          </w:p>
        </w:tc>
      </w:tr>
      <w:tr w:rsidR="0003223E" w14:paraId="5191C580" w14:textId="77777777" w:rsidTr="00385B18">
        <w:trPr>
          <w:trHeight w:val="396"/>
        </w:trPr>
        <w:tc>
          <w:tcPr>
            <w:tcW w:w="423" w:type="dxa"/>
            <w:vMerge/>
          </w:tcPr>
          <w:p w14:paraId="628F3387" w14:textId="77777777" w:rsidR="0003223E" w:rsidRPr="00613584" w:rsidRDefault="0003223E" w:rsidP="0003223E"/>
        </w:tc>
        <w:tc>
          <w:tcPr>
            <w:tcW w:w="5660" w:type="dxa"/>
          </w:tcPr>
          <w:p w14:paraId="2AB8A001" w14:textId="77777777" w:rsidR="0003223E" w:rsidRPr="00613584" w:rsidRDefault="0003223E" w:rsidP="0054195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613584">
              <w:t>default</w:t>
            </w:r>
          </w:p>
        </w:tc>
        <w:tc>
          <w:tcPr>
            <w:tcW w:w="707" w:type="dxa"/>
            <w:vAlign w:val="center"/>
          </w:tcPr>
          <w:p w14:paraId="07DF17AA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2018</w:t>
            </w:r>
          </w:p>
        </w:tc>
        <w:tc>
          <w:tcPr>
            <w:tcW w:w="865" w:type="dxa"/>
            <w:gridSpan w:val="3"/>
            <w:vAlign w:val="center"/>
          </w:tcPr>
          <w:p w14:paraId="149B8B4F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2019</w:t>
            </w:r>
          </w:p>
        </w:tc>
        <w:tc>
          <w:tcPr>
            <w:tcW w:w="1559" w:type="dxa"/>
            <w:gridSpan w:val="5"/>
            <w:vAlign w:val="center"/>
          </w:tcPr>
          <w:p w14:paraId="2E3C122B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2020</w:t>
            </w:r>
          </w:p>
        </w:tc>
      </w:tr>
      <w:tr w:rsidR="0003223E" w14:paraId="268ADFDF" w14:textId="77777777" w:rsidTr="00385B18">
        <w:trPr>
          <w:trHeight w:val="396"/>
        </w:trPr>
        <w:tc>
          <w:tcPr>
            <w:tcW w:w="423" w:type="dxa"/>
            <w:vMerge/>
          </w:tcPr>
          <w:p w14:paraId="60529D15" w14:textId="77777777" w:rsidR="0003223E" w:rsidRPr="00613584" w:rsidRDefault="0003223E" w:rsidP="0003223E"/>
        </w:tc>
        <w:tc>
          <w:tcPr>
            <w:tcW w:w="5660" w:type="dxa"/>
          </w:tcPr>
          <w:p w14:paraId="5C6129CF" w14:textId="77777777" w:rsidR="0003223E" w:rsidRPr="00613584" w:rsidRDefault="0003223E" w:rsidP="0054195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613584">
              <w:t>renegotiation</w:t>
            </w:r>
          </w:p>
        </w:tc>
        <w:tc>
          <w:tcPr>
            <w:tcW w:w="707" w:type="dxa"/>
            <w:vAlign w:val="center"/>
          </w:tcPr>
          <w:p w14:paraId="168DDBB8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2018</w:t>
            </w:r>
          </w:p>
        </w:tc>
        <w:tc>
          <w:tcPr>
            <w:tcW w:w="865" w:type="dxa"/>
            <w:gridSpan w:val="3"/>
            <w:vAlign w:val="center"/>
          </w:tcPr>
          <w:p w14:paraId="5B32DC70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2019</w:t>
            </w:r>
          </w:p>
        </w:tc>
        <w:tc>
          <w:tcPr>
            <w:tcW w:w="1559" w:type="dxa"/>
            <w:gridSpan w:val="5"/>
            <w:vAlign w:val="center"/>
          </w:tcPr>
          <w:p w14:paraId="493F902D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2020</w:t>
            </w:r>
          </w:p>
        </w:tc>
      </w:tr>
      <w:tr w:rsidR="0003223E" w14:paraId="50B33000" w14:textId="77777777" w:rsidTr="00385B18">
        <w:trPr>
          <w:trHeight w:val="396"/>
        </w:trPr>
        <w:tc>
          <w:tcPr>
            <w:tcW w:w="423" w:type="dxa"/>
          </w:tcPr>
          <w:p w14:paraId="38BB3977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019860B4" w14:textId="77777777" w:rsidR="0003223E" w:rsidRPr="00613584" w:rsidRDefault="0003223E" w:rsidP="0054195B">
            <w:pPr>
              <w:spacing w:after="120"/>
            </w:pPr>
            <w:r w:rsidRPr="00613584">
              <w:t>In the event of a loan restructuring</w:t>
            </w:r>
            <w:r w:rsidR="00C4761E">
              <w:t>,</w:t>
            </w:r>
            <w:r w:rsidRPr="00613584">
              <w:t xml:space="preserve"> how many parties are </w:t>
            </w:r>
            <w:r w:rsidR="00C4761E">
              <w:t xml:space="preserve">typically </w:t>
            </w:r>
            <w:r w:rsidRPr="00613584">
              <w:t xml:space="preserve">involved in the </w:t>
            </w:r>
            <w:r w:rsidR="00C4761E">
              <w:t xml:space="preserve">restructuring </w:t>
            </w:r>
            <w:r w:rsidRPr="00613584">
              <w:t>discussion?</w:t>
            </w:r>
            <w:r>
              <w:t xml:space="preserve"> </w:t>
            </w:r>
          </w:p>
        </w:tc>
        <w:tc>
          <w:tcPr>
            <w:tcW w:w="707" w:type="dxa"/>
            <w:vAlign w:val="center"/>
          </w:tcPr>
          <w:p w14:paraId="4DC27E08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&lt;10</w:t>
            </w:r>
          </w:p>
        </w:tc>
        <w:tc>
          <w:tcPr>
            <w:tcW w:w="865" w:type="dxa"/>
            <w:gridSpan w:val="3"/>
            <w:vAlign w:val="center"/>
          </w:tcPr>
          <w:p w14:paraId="3969CBEE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10-20</w:t>
            </w:r>
          </w:p>
        </w:tc>
        <w:tc>
          <w:tcPr>
            <w:tcW w:w="1559" w:type="dxa"/>
            <w:gridSpan w:val="5"/>
            <w:vAlign w:val="center"/>
          </w:tcPr>
          <w:p w14:paraId="2AC1324B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&gt;20</w:t>
            </w:r>
          </w:p>
        </w:tc>
      </w:tr>
      <w:tr w:rsidR="0003223E" w14:paraId="785C7B86" w14:textId="77777777" w:rsidTr="00385B18">
        <w:trPr>
          <w:trHeight w:val="396"/>
        </w:trPr>
        <w:tc>
          <w:tcPr>
            <w:tcW w:w="423" w:type="dxa"/>
          </w:tcPr>
          <w:p w14:paraId="05455827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0539613" w14:textId="77777777" w:rsidR="0003223E" w:rsidRPr="00613584" w:rsidRDefault="0003223E" w:rsidP="0054195B">
            <w:pPr>
              <w:spacing w:after="120"/>
            </w:pPr>
            <w:r>
              <w:t xml:space="preserve">Has this </w:t>
            </w:r>
            <w:r w:rsidR="00C4761E">
              <w:t xml:space="preserve">number </w:t>
            </w:r>
            <w:r>
              <w:t>changed over time</w:t>
            </w:r>
            <w:r w:rsidR="00F97169">
              <w:t>?</w:t>
            </w:r>
            <w:r>
              <w:t xml:space="preserve"> Please describe the impact of this</w:t>
            </w:r>
            <w:r w:rsidR="00C4761E">
              <w:t>.</w:t>
            </w:r>
          </w:p>
        </w:tc>
        <w:tc>
          <w:tcPr>
            <w:tcW w:w="3131" w:type="dxa"/>
            <w:gridSpan w:val="9"/>
          </w:tcPr>
          <w:p w14:paraId="31B142CD" w14:textId="77777777" w:rsidR="0003223E" w:rsidRPr="00613584" w:rsidRDefault="0003223E" w:rsidP="0003223E">
            <w:pPr>
              <w:pStyle w:val="ListParagraph"/>
              <w:ind w:left="0"/>
            </w:pPr>
          </w:p>
        </w:tc>
      </w:tr>
      <w:tr w:rsidR="0003223E" w14:paraId="62276D49" w14:textId="77777777" w:rsidTr="00385B18">
        <w:trPr>
          <w:trHeight w:val="396"/>
        </w:trPr>
        <w:tc>
          <w:tcPr>
            <w:tcW w:w="423" w:type="dxa"/>
          </w:tcPr>
          <w:p w14:paraId="0EFBC7B5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6C292053" w14:textId="77777777" w:rsidR="0003223E" w:rsidRPr="00613584" w:rsidRDefault="0003223E" w:rsidP="0054195B">
            <w:pPr>
              <w:spacing w:after="120"/>
            </w:pPr>
            <w:r w:rsidRPr="00613584">
              <w:t>Which party(</w:t>
            </w:r>
            <w:proofErr w:type="spellStart"/>
            <w:r w:rsidRPr="00613584">
              <w:t>ies</w:t>
            </w:r>
            <w:proofErr w:type="spellEnd"/>
            <w:r w:rsidRPr="00613584">
              <w:t>)</w:t>
            </w:r>
            <w:r>
              <w:t xml:space="preserve"> ordinarily</w:t>
            </w:r>
            <w:r w:rsidRPr="00613584">
              <w:t xml:space="preserve"> take the lead in </w:t>
            </w:r>
            <w:r w:rsidR="00C4761E">
              <w:t xml:space="preserve">the </w:t>
            </w:r>
            <w:r w:rsidRPr="00613584">
              <w:t>restructuring</w:t>
            </w:r>
            <w:r w:rsidR="00C4761E">
              <w:t xml:space="preserve"> of a borrower</w:t>
            </w:r>
            <w:r w:rsidRPr="00613584">
              <w:t>?</w:t>
            </w:r>
          </w:p>
        </w:tc>
        <w:tc>
          <w:tcPr>
            <w:tcW w:w="3131" w:type="dxa"/>
            <w:gridSpan w:val="9"/>
          </w:tcPr>
          <w:p w14:paraId="00CA0B7D" w14:textId="77777777" w:rsidR="0003223E" w:rsidRPr="00613584" w:rsidRDefault="0003223E" w:rsidP="0003223E">
            <w:pPr>
              <w:pStyle w:val="ListParagraph"/>
              <w:ind w:left="0"/>
            </w:pPr>
          </w:p>
        </w:tc>
      </w:tr>
      <w:tr w:rsidR="0003223E" w14:paraId="48A9E86B" w14:textId="77777777" w:rsidTr="00385B18">
        <w:trPr>
          <w:trHeight w:val="396"/>
        </w:trPr>
        <w:tc>
          <w:tcPr>
            <w:tcW w:w="423" w:type="dxa"/>
          </w:tcPr>
          <w:p w14:paraId="1D98702D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7C142771" w14:textId="5C2903E6" w:rsidR="0003223E" w:rsidRPr="00613584" w:rsidRDefault="0003223E" w:rsidP="0054195B">
            <w:pPr>
              <w:spacing w:after="120"/>
            </w:pPr>
            <w:r w:rsidRPr="00613584">
              <w:t>Have you been involved in transaction</w:t>
            </w:r>
            <w:r w:rsidR="00C4761E">
              <w:t>s</w:t>
            </w:r>
            <w:r w:rsidRPr="00613584">
              <w:t xml:space="preserve"> where equity rights have been </w:t>
            </w:r>
            <w:r w:rsidR="00972FFA">
              <w:t>exercised by the sponsor/equity holder</w:t>
            </w:r>
            <w:r w:rsidRPr="00613584">
              <w:t>?</w:t>
            </w:r>
            <w:r>
              <w:t xml:space="preserve"> Please explain the benefit and risks </w:t>
            </w:r>
            <w:r w:rsidR="00972FFA">
              <w:t xml:space="preserve">of exercise of equity rights versus breach of covenant </w:t>
            </w:r>
            <w:r>
              <w:t>from a lender’s point of view</w:t>
            </w:r>
            <w:r w:rsidR="006D5B6E">
              <w:t>.</w:t>
            </w:r>
          </w:p>
        </w:tc>
        <w:tc>
          <w:tcPr>
            <w:tcW w:w="3131" w:type="dxa"/>
            <w:gridSpan w:val="9"/>
          </w:tcPr>
          <w:p w14:paraId="2C3A03A0" w14:textId="77777777" w:rsidR="0003223E" w:rsidRPr="00613584" w:rsidRDefault="0003223E" w:rsidP="0003223E">
            <w:pPr>
              <w:pStyle w:val="ListParagraph"/>
              <w:ind w:left="0"/>
            </w:pPr>
          </w:p>
        </w:tc>
      </w:tr>
      <w:tr w:rsidR="0003223E" w14:paraId="51CDB548" w14:textId="77777777" w:rsidTr="00385B18">
        <w:trPr>
          <w:trHeight w:val="396"/>
        </w:trPr>
        <w:tc>
          <w:tcPr>
            <w:tcW w:w="423" w:type="dxa"/>
          </w:tcPr>
          <w:p w14:paraId="39461BCD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51A55386" w14:textId="77777777" w:rsidR="0003223E" w:rsidRPr="00613584" w:rsidRDefault="0003223E" w:rsidP="0054195B">
            <w:pPr>
              <w:spacing w:after="120"/>
            </w:pPr>
            <w:r w:rsidRPr="00613584">
              <w:t xml:space="preserve">How often </w:t>
            </w:r>
            <w:r w:rsidR="00C4761E">
              <w:t xml:space="preserve">and in what circumstances </w:t>
            </w:r>
            <w:r w:rsidRPr="00613584">
              <w:t>would you negotiate a MAC as part of the transaction documentation?</w:t>
            </w:r>
          </w:p>
        </w:tc>
        <w:tc>
          <w:tcPr>
            <w:tcW w:w="707" w:type="dxa"/>
            <w:vAlign w:val="center"/>
          </w:tcPr>
          <w:p w14:paraId="4E822388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Always</w:t>
            </w:r>
          </w:p>
        </w:tc>
        <w:tc>
          <w:tcPr>
            <w:tcW w:w="865" w:type="dxa"/>
            <w:gridSpan w:val="3"/>
            <w:vAlign w:val="center"/>
          </w:tcPr>
          <w:p w14:paraId="7199E8CD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Sometimes</w:t>
            </w:r>
          </w:p>
        </w:tc>
        <w:tc>
          <w:tcPr>
            <w:tcW w:w="708" w:type="dxa"/>
            <w:gridSpan w:val="3"/>
            <w:vAlign w:val="center"/>
          </w:tcPr>
          <w:p w14:paraId="3884FCDB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Rarely</w:t>
            </w:r>
          </w:p>
        </w:tc>
        <w:tc>
          <w:tcPr>
            <w:tcW w:w="851" w:type="dxa"/>
            <w:gridSpan w:val="2"/>
            <w:vAlign w:val="center"/>
          </w:tcPr>
          <w:p w14:paraId="60E5251D" w14:textId="77777777" w:rsidR="0003223E" w:rsidRPr="00385B18" w:rsidRDefault="0003223E" w:rsidP="000322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85B18">
              <w:rPr>
                <w:sz w:val="18"/>
                <w:szCs w:val="18"/>
              </w:rPr>
              <w:t>Never</w:t>
            </w:r>
          </w:p>
        </w:tc>
      </w:tr>
      <w:tr w:rsidR="00F97169" w14:paraId="721B6143" w14:textId="77777777" w:rsidTr="00385B18">
        <w:trPr>
          <w:trHeight w:val="396"/>
        </w:trPr>
        <w:tc>
          <w:tcPr>
            <w:tcW w:w="423" w:type="dxa"/>
          </w:tcPr>
          <w:p w14:paraId="5BB06CA3" w14:textId="77777777" w:rsidR="00F97169" w:rsidRPr="00D42433" w:rsidRDefault="00F97169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1A448F1F" w14:textId="2C8E1682" w:rsidR="00F97169" w:rsidRPr="00613584" w:rsidRDefault="00F97169" w:rsidP="0054195B">
            <w:pPr>
              <w:spacing w:after="120"/>
            </w:pPr>
            <w:r>
              <w:t xml:space="preserve">Please explain your </w:t>
            </w:r>
            <w:r w:rsidR="00C4761E">
              <w:t>answer to the preceding question.</w:t>
            </w:r>
          </w:p>
        </w:tc>
        <w:tc>
          <w:tcPr>
            <w:tcW w:w="3131" w:type="dxa"/>
            <w:gridSpan w:val="9"/>
            <w:vAlign w:val="center"/>
          </w:tcPr>
          <w:p w14:paraId="53334CEF" w14:textId="77777777" w:rsidR="00F97169" w:rsidRPr="00613584" w:rsidRDefault="00F97169" w:rsidP="0003223E">
            <w:pPr>
              <w:pStyle w:val="ListParagraph"/>
              <w:ind w:left="0"/>
              <w:jc w:val="center"/>
            </w:pPr>
          </w:p>
        </w:tc>
      </w:tr>
      <w:tr w:rsidR="0003223E" w14:paraId="5CA05D32" w14:textId="77777777" w:rsidTr="00385B18">
        <w:trPr>
          <w:trHeight w:val="396"/>
        </w:trPr>
        <w:tc>
          <w:tcPr>
            <w:tcW w:w="423" w:type="dxa"/>
          </w:tcPr>
          <w:p w14:paraId="1F6F2B85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06E5619D" w14:textId="09A4B99E" w:rsidR="0003223E" w:rsidRPr="00613584" w:rsidRDefault="0003223E" w:rsidP="0054195B">
            <w:pPr>
              <w:spacing w:after="120"/>
            </w:pPr>
            <w:r w:rsidRPr="00613584">
              <w:t xml:space="preserve">Please indicate the number of times </w:t>
            </w:r>
            <w:r w:rsidR="00C4761E">
              <w:t>a MAC</w:t>
            </w:r>
            <w:r w:rsidRPr="00613584">
              <w:t xml:space="preserve"> clause has been </w:t>
            </w:r>
            <w:r w:rsidR="00C4761E">
              <w:t xml:space="preserve">actively invoked. </w:t>
            </w:r>
          </w:p>
        </w:tc>
        <w:tc>
          <w:tcPr>
            <w:tcW w:w="707" w:type="dxa"/>
            <w:vAlign w:val="center"/>
          </w:tcPr>
          <w:p w14:paraId="28DE84C6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2018</w:t>
            </w:r>
          </w:p>
        </w:tc>
        <w:tc>
          <w:tcPr>
            <w:tcW w:w="865" w:type="dxa"/>
            <w:gridSpan w:val="3"/>
            <w:vAlign w:val="center"/>
          </w:tcPr>
          <w:p w14:paraId="7B98775E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2019</w:t>
            </w:r>
          </w:p>
        </w:tc>
        <w:tc>
          <w:tcPr>
            <w:tcW w:w="1559" w:type="dxa"/>
            <w:gridSpan w:val="5"/>
            <w:vAlign w:val="center"/>
          </w:tcPr>
          <w:p w14:paraId="23285061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  <w:r w:rsidRPr="00613584">
              <w:t>2020</w:t>
            </w:r>
          </w:p>
        </w:tc>
      </w:tr>
      <w:tr w:rsidR="00F97169" w:rsidRPr="008E3DDC" w14:paraId="7C5FE380" w14:textId="77777777" w:rsidTr="00385B18">
        <w:trPr>
          <w:trHeight w:val="347"/>
        </w:trPr>
        <w:tc>
          <w:tcPr>
            <w:tcW w:w="9214" w:type="dxa"/>
            <w:gridSpan w:val="11"/>
            <w:shd w:val="clear" w:color="auto" w:fill="FBE4D5" w:themeFill="accent2" w:themeFillTint="33"/>
          </w:tcPr>
          <w:p w14:paraId="0F243DB4" w14:textId="77777777" w:rsidR="00F97169" w:rsidRPr="00F97169" w:rsidRDefault="00F97169" w:rsidP="0054195B">
            <w:pPr>
              <w:pStyle w:val="ListParagraph"/>
              <w:spacing w:after="120"/>
              <w:ind w:left="0"/>
              <w:contextualSpacing w:val="0"/>
              <w:rPr>
                <w:b/>
                <w:szCs w:val="24"/>
              </w:rPr>
            </w:pPr>
            <w:r w:rsidRPr="00F97169">
              <w:rPr>
                <w:b/>
                <w:szCs w:val="24"/>
              </w:rPr>
              <w:t>Impact of Covid</w:t>
            </w:r>
          </w:p>
        </w:tc>
      </w:tr>
      <w:tr w:rsidR="0003223E" w14:paraId="6AB75818" w14:textId="77777777" w:rsidTr="00385B18">
        <w:trPr>
          <w:trHeight w:val="396"/>
        </w:trPr>
        <w:tc>
          <w:tcPr>
            <w:tcW w:w="423" w:type="dxa"/>
          </w:tcPr>
          <w:p w14:paraId="05A79FC9" w14:textId="77777777" w:rsidR="0003223E" w:rsidRPr="00613584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0AA9A648" w14:textId="77777777" w:rsidR="0003223E" w:rsidRPr="00613584" w:rsidRDefault="0003223E" w:rsidP="0054195B">
            <w:pPr>
              <w:pStyle w:val="ListParagraph"/>
              <w:spacing w:after="120"/>
              <w:ind w:left="0"/>
              <w:contextualSpacing w:val="0"/>
            </w:pPr>
            <w:r w:rsidRPr="00613584">
              <w:t xml:space="preserve">How has COVID impacted the structure of </w:t>
            </w:r>
            <w:r w:rsidR="00C4761E">
              <w:t xml:space="preserve">LL </w:t>
            </w:r>
            <w:r w:rsidRPr="00613584">
              <w:t xml:space="preserve">transactions, </w:t>
            </w:r>
            <w:r>
              <w:t xml:space="preserve">your approach to </w:t>
            </w:r>
            <w:r w:rsidRPr="00613584">
              <w:t>documentation features,</w:t>
            </w:r>
            <w:r>
              <w:t xml:space="preserve"> </w:t>
            </w:r>
            <w:r w:rsidRPr="00613584">
              <w:t>your approach to transactions</w:t>
            </w:r>
            <w:r>
              <w:t xml:space="preserve"> </w:t>
            </w:r>
            <w:r w:rsidRPr="00F97169">
              <w:t>and/or existing loan book?</w:t>
            </w:r>
          </w:p>
        </w:tc>
        <w:tc>
          <w:tcPr>
            <w:tcW w:w="3131" w:type="dxa"/>
            <w:gridSpan w:val="9"/>
            <w:vAlign w:val="center"/>
          </w:tcPr>
          <w:p w14:paraId="295CDDD7" w14:textId="77777777" w:rsidR="0003223E" w:rsidRPr="00613584" w:rsidRDefault="0003223E" w:rsidP="0003223E">
            <w:pPr>
              <w:pStyle w:val="ListParagraph"/>
              <w:ind w:left="0"/>
              <w:jc w:val="center"/>
            </w:pPr>
          </w:p>
        </w:tc>
      </w:tr>
      <w:tr w:rsidR="0003223E" w:rsidRPr="000978FE" w14:paraId="10FCF440" w14:textId="77777777" w:rsidTr="00385B18">
        <w:trPr>
          <w:trHeight w:val="415"/>
        </w:trPr>
        <w:tc>
          <w:tcPr>
            <w:tcW w:w="423" w:type="dxa"/>
          </w:tcPr>
          <w:p w14:paraId="16BB8C81" w14:textId="77777777" w:rsidR="0003223E" w:rsidRPr="00D42433" w:rsidRDefault="0003223E" w:rsidP="00601488">
            <w:pPr>
              <w:pStyle w:val="ListParagraph"/>
              <w:numPr>
                <w:ilvl w:val="0"/>
                <w:numId w:val="24"/>
              </w:numPr>
              <w:ind w:left="306"/>
            </w:pPr>
          </w:p>
        </w:tc>
        <w:tc>
          <w:tcPr>
            <w:tcW w:w="5660" w:type="dxa"/>
          </w:tcPr>
          <w:p w14:paraId="3409E70A" w14:textId="77777777" w:rsidR="0003223E" w:rsidRPr="000978FE" w:rsidRDefault="00F97169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Are you aware of any additional conflict</w:t>
            </w:r>
            <w:r w:rsidR="00C4761E">
              <w:rPr>
                <w:szCs w:val="24"/>
              </w:rPr>
              <w:t>s</w:t>
            </w:r>
            <w:r>
              <w:rPr>
                <w:szCs w:val="24"/>
              </w:rPr>
              <w:t xml:space="preserve"> of interest and/or conduct risks that have been created or exacerbated by the COVID-19 crisis?</w:t>
            </w:r>
          </w:p>
        </w:tc>
        <w:tc>
          <w:tcPr>
            <w:tcW w:w="3131" w:type="dxa"/>
            <w:gridSpan w:val="9"/>
            <w:vAlign w:val="center"/>
          </w:tcPr>
          <w:p w14:paraId="7AF12A9E" w14:textId="77777777" w:rsidR="0003223E" w:rsidRPr="000978FE" w:rsidRDefault="0003223E" w:rsidP="0003223E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</w:tbl>
    <w:p w14:paraId="5332F0AC" w14:textId="77777777" w:rsidR="004E2B06" w:rsidRDefault="004E2B06" w:rsidP="004E2B06">
      <w:pPr>
        <w:pStyle w:val="ListParagraph"/>
        <w:tabs>
          <w:tab w:val="left" w:pos="4388"/>
        </w:tabs>
        <w:ind w:left="1080"/>
        <w:rPr>
          <w:rFonts w:ascii="Verdana" w:hAnsi="Verdana"/>
          <w:b/>
          <w:u w:val="single"/>
        </w:rPr>
      </w:pPr>
    </w:p>
    <w:p w14:paraId="6447E3E1" w14:textId="0B74C729" w:rsidR="004E2B06" w:rsidRDefault="004E2B06">
      <w:pPr>
        <w:rPr>
          <w:rFonts w:ascii="Verdana" w:hAnsi="Verdana"/>
          <w:b/>
          <w:u w:val="single"/>
        </w:rPr>
      </w:pPr>
    </w:p>
    <w:sectPr w:rsidR="004E2B0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F35F" w14:textId="77777777" w:rsidR="00D85DE4" w:rsidRDefault="00D85DE4" w:rsidP="006E2BA0">
      <w:pPr>
        <w:spacing w:after="0" w:line="240" w:lineRule="auto"/>
      </w:pPr>
      <w:r>
        <w:separator/>
      </w:r>
    </w:p>
  </w:endnote>
  <w:endnote w:type="continuationSeparator" w:id="0">
    <w:p w14:paraId="598DA47D" w14:textId="77777777" w:rsidR="00D85DE4" w:rsidRDefault="00D85DE4" w:rsidP="006E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55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0AF82" w14:textId="3B67EE2D" w:rsidR="00FB6767" w:rsidRDefault="00FB67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9FB53" w14:textId="77777777" w:rsidR="00FB6767" w:rsidRDefault="00FB6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313D" w14:textId="77777777" w:rsidR="00D85DE4" w:rsidRDefault="00D85DE4" w:rsidP="006E2BA0">
      <w:pPr>
        <w:spacing w:after="0" w:line="240" w:lineRule="auto"/>
      </w:pPr>
      <w:r>
        <w:separator/>
      </w:r>
    </w:p>
  </w:footnote>
  <w:footnote w:type="continuationSeparator" w:id="0">
    <w:p w14:paraId="52C3E496" w14:textId="77777777" w:rsidR="00D85DE4" w:rsidRDefault="00D85DE4" w:rsidP="006E2BA0">
      <w:pPr>
        <w:spacing w:after="0" w:line="240" w:lineRule="auto"/>
      </w:pPr>
      <w:r>
        <w:continuationSeparator/>
      </w:r>
    </w:p>
  </w:footnote>
  <w:footnote w:id="1">
    <w:p w14:paraId="336D0F6A" w14:textId="4BA23066" w:rsidR="00FB6767" w:rsidRDefault="00FB6767" w:rsidP="001D2AE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>
        <w:t>Please choose a commonly used measure of size relevant to the firm type identified in Q5 (</w:t>
      </w:r>
      <w:proofErr w:type="gramStart"/>
      <w:r>
        <w:t>e.g..</w:t>
      </w:r>
      <w:proofErr w:type="gramEnd"/>
      <w:r>
        <w:t xml:space="preserve"> notional amount of assets under management, notional amount of cash raised, insurance market </w:t>
      </w:r>
      <w:proofErr w:type="spellStart"/>
      <w:r>
        <w:t>capitilisation</w:t>
      </w:r>
      <w:proofErr w:type="spellEnd"/>
      <w:r>
        <w:t xml:space="preserve"> or net premium)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056C" w14:textId="7F8B7454" w:rsidR="00A1662D" w:rsidRDefault="00A1662D">
    <w:pPr>
      <w:pStyle w:val="Header"/>
    </w:pPr>
    <w:r w:rsidRPr="007127A5">
      <w:rPr>
        <w:rFonts w:ascii="Times New Roman" w:hAnsi="Times New Roman" w:cs="Times New Roman"/>
        <w:b/>
        <w:bCs/>
        <w:noProof/>
        <w:sz w:val="44"/>
      </w:rPr>
      <w:drawing>
        <wp:inline distT="0" distB="0" distL="0" distR="0" wp14:anchorId="23FABF5E" wp14:editId="658C2E92">
          <wp:extent cx="1669312" cy="409209"/>
          <wp:effectExtent l="0" t="0" r="7620" b="0"/>
          <wp:docPr id="2" name="Picture 2" descr="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903" cy="41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D62"/>
    <w:multiLevelType w:val="hybridMultilevel"/>
    <w:tmpl w:val="5E0E9852"/>
    <w:lvl w:ilvl="0" w:tplc="452C4080">
      <w:start w:val="1"/>
      <w:numFmt w:val="decimal"/>
      <w:lvlText w:val="%1."/>
      <w:lvlJc w:val="left"/>
      <w:pPr>
        <w:ind w:left="360" w:hanging="360"/>
      </w:pPr>
    </w:lvl>
    <w:lvl w:ilvl="1" w:tplc="CC183A8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2634077C">
      <w:start w:val="1"/>
      <w:numFmt w:val="lowerLetter"/>
      <w:lvlText w:val="%3."/>
      <w:lvlJc w:val="left"/>
      <w:pPr>
        <w:ind w:left="1980" w:hanging="360"/>
      </w:pPr>
      <w:rPr>
        <w:rFonts w:hint="default"/>
        <w:b w:val="0"/>
      </w:rPr>
    </w:lvl>
    <w:lvl w:ilvl="3" w:tplc="E5CE94E0">
      <w:start w:val="2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308CCC36" w:tentative="1">
      <w:start w:val="1"/>
      <w:numFmt w:val="lowerLetter"/>
      <w:lvlText w:val="%5."/>
      <w:lvlJc w:val="left"/>
      <w:pPr>
        <w:ind w:left="3240" w:hanging="360"/>
      </w:pPr>
    </w:lvl>
    <w:lvl w:ilvl="5" w:tplc="C7E06984" w:tentative="1">
      <w:start w:val="1"/>
      <w:numFmt w:val="lowerRoman"/>
      <w:lvlText w:val="%6."/>
      <w:lvlJc w:val="right"/>
      <w:pPr>
        <w:ind w:left="3960" w:hanging="180"/>
      </w:pPr>
    </w:lvl>
    <w:lvl w:ilvl="6" w:tplc="896803B0" w:tentative="1">
      <w:start w:val="1"/>
      <w:numFmt w:val="decimal"/>
      <w:lvlText w:val="%7."/>
      <w:lvlJc w:val="left"/>
      <w:pPr>
        <w:ind w:left="4680" w:hanging="360"/>
      </w:pPr>
    </w:lvl>
    <w:lvl w:ilvl="7" w:tplc="F15ACBCA" w:tentative="1">
      <w:start w:val="1"/>
      <w:numFmt w:val="lowerLetter"/>
      <w:lvlText w:val="%8."/>
      <w:lvlJc w:val="left"/>
      <w:pPr>
        <w:ind w:left="5400" w:hanging="360"/>
      </w:pPr>
    </w:lvl>
    <w:lvl w:ilvl="8" w:tplc="99446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42AAA"/>
    <w:multiLevelType w:val="hybridMultilevel"/>
    <w:tmpl w:val="8D264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699"/>
    <w:multiLevelType w:val="hybridMultilevel"/>
    <w:tmpl w:val="49EA1A8C"/>
    <w:lvl w:ilvl="0" w:tplc="08090019">
      <w:start w:val="1"/>
      <w:numFmt w:val="lowerLetter"/>
      <w:lvlText w:val="%1."/>
      <w:lvlJc w:val="left"/>
      <w:pPr>
        <w:ind w:left="170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 w15:restartNumberingAfterBreak="0">
    <w:nsid w:val="0B9746A3"/>
    <w:multiLevelType w:val="hybridMultilevel"/>
    <w:tmpl w:val="3BA82BCE"/>
    <w:lvl w:ilvl="0" w:tplc="DCEABE94">
      <w:start w:val="14"/>
      <w:numFmt w:val="bullet"/>
      <w:lvlText w:val="-"/>
      <w:lvlJc w:val="left"/>
      <w:pPr>
        <w:ind w:left="17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605C"/>
    <w:multiLevelType w:val="hybridMultilevel"/>
    <w:tmpl w:val="5A98136E"/>
    <w:lvl w:ilvl="0" w:tplc="98AC7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4BA8"/>
    <w:multiLevelType w:val="hybridMultilevel"/>
    <w:tmpl w:val="B512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398"/>
    <w:multiLevelType w:val="hybridMultilevel"/>
    <w:tmpl w:val="87A08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2D51"/>
    <w:multiLevelType w:val="hybridMultilevel"/>
    <w:tmpl w:val="204C4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590"/>
    <w:multiLevelType w:val="hybridMultilevel"/>
    <w:tmpl w:val="B378A43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407F1"/>
    <w:multiLevelType w:val="hybridMultilevel"/>
    <w:tmpl w:val="400A3C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0C07"/>
    <w:multiLevelType w:val="hybridMultilevel"/>
    <w:tmpl w:val="4D5424F6"/>
    <w:lvl w:ilvl="0" w:tplc="4A74BEE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1A521CD"/>
    <w:multiLevelType w:val="hybridMultilevel"/>
    <w:tmpl w:val="CA165F72"/>
    <w:lvl w:ilvl="0" w:tplc="98AC7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BC1"/>
    <w:multiLevelType w:val="hybridMultilevel"/>
    <w:tmpl w:val="7FE26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14125"/>
    <w:multiLevelType w:val="hybridMultilevel"/>
    <w:tmpl w:val="7D6883F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376"/>
    <w:multiLevelType w:val="hybridMultilevel"/>
    <w:tmpl w:val="6F96678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4996"/>
    <w:multiLevelType w:val="hybridMultilevel"/>
    <w:tmpl w:val="49EA1A8C"/>
    <w:lvl w:ilvl="0" w:tplc="08090019">
      <w:start w:val="1"/>
      <w:numFmt w:val="lowerLetter"/>
      <w:lvlText w:val="%1."/>
      <w:lvlJc w:val="left"/>
      <w:pPr>
        <w:ind w:left="170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6" w15:restartNumberingAfterBreak="0">
    <w:nsid w:val="495505EF"/>
    <w:multiLevelType w:val="hybridMultilevel"/>
    <w:tmpl w:val="DC1C98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57B27"/>
    <w:multiLevelType w:val="hybridMultilevel"/>
    <w:tmpl w:val="E774E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1275A"/>
    <w:multiLevelType w:val="hybridMultilevel"/>
    <w:tmpl w:val="2E54A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D4"/>
    <w:multiLevelType w:val="hybridMultilevel"/>
    <w:tmpl w:val="4E6A97C8"/>
    <w:lvl w:ilvl="0" w:tplc="CDD03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E41F6"/>
    <w:multiLevelType w:val="hybridMultilevel"/>
    <w:tmpl w:val="C0FC269C"/>
    <w:lvl w:ilvl="0" w:tplc="E44246B4">
      <w:start w:val="1"/>
      <w:numFmt w:val="decimal"/>
      <w:lvlText w:val="%1."/>
      <w:lvlJc w:val="left"/>
      <w:pPr>
        <w:ind w:left="786" w:hanging="360"/>
      </w:pPr>
    </w:lvl>
    <w:lvl w:ilvl="1" w:tplc="C77697C0">
      <w:start w:val="1"/>
      <w:numFmt w:val="lowerLetter"/>
      <w:lvlText w:val="%2."/>
      <w:lvlJc w:val="left"/>
      <w:pPr>
        <w:ind w:left="1440" w:hanging="360"/>
      </w:pPr>
    </w:lvl>
    <w:lvl w:ilvl="2" w:tplc="0EF6449C" w:tentative="1">
      <w:start w:val="1"/>
      <w:numFmt w:val="lowerRoman"/>
      <w:lvlText w:val="%3."/>
      <w:lvlJc w:val="right"/>
      <w:pPr>
        <w:ind w:left="2160" w:hanging="180"/>
      </w:pPr>
    </w:lvl>
    <w:lvl w:ilvl="3" w:tplc="A34AEE86" w:tentative="1">
      <w:start w:val="1"/>
      <w:numFmt w:val="decimal"/>
      <w:lvlText w:val="%4."/>
      <w:lvlJc w:val="left"/>
      <w:pPr>
        <w:ind w:left="2880" w:hanging="360"/>
      </w:pPr>
    </w:lvl>
    <w:lvl w:ilvl="4" w:tplc="425E8D2E" w:tentative="1">
      <w:start w:val="1"/>
      <w:numFmt w:val="lowerLetter"/>
      <w:lvlText w:val="%5."/>
      <w:lvlJc w:val="left"/>
      <w:pPr>
        <w:ind w:left="3600" w:hanging="360"/>
      </w:pPr>
    </w:lvl>
    <w:lvl w:ilvl="5" w:tplc="88386BBA" w:tentative="1">
      <w:start w:val="1"/>
      <w:numFmt w:val="lowerRoman"/>
      <w:lvlText w:val="%6."/>
      <w:lvlJc w:val="right"/>
      <w:pPr>
        <w:ind w:left="4320" w:hanging="180"/>
      </w:pPr>
    </w:lvl>
    <w:lvl w:ilvl="6" w:tplc="4C585894" w:tentative="1">
      <w:start w:val="1"/>
      <w:numFmt w:val="decimal"/>
      <w:lvlText w:val="%7."/>
      <w:lvlJc w:val="left"/>
      <w:pPr>
        <w:ind w:left="5040" w:hanging="360"/>
      </w:pPr>
    </w:lvl>
    <w:lvl w:ilvl="7" w:tplc="B5CCF41E" w:tentative="1">
      <w:start w:val="1"/>
      <w:numFmt w:val="lowerLetter"/>
      <w:lvlText w:val="%8."/>
      <w:lvlJc w:val="left"/>
      <w:pPr>
        <w:ind w:left="5760" w:hanging="360"/>
      </w:pPr>
    </w:lvl>
    <w:lvl w:ilvl="8" w:tplc="D7A21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4450"/>
    <w:multiLevelType w:val="hybridMultilevel"/>
    <w:tmpl w:val="353EEC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45561"/>
    <w:multiLevelType w:val="hybridMultilevel"/>
    <w:tmpl w:val="7BB43284"/>
    <w:lvl w:ilvl="0" w:tplc="080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4221"/>
    <w:multiLevelType w:val="hybridMultilevel"/>
    <w:tmpl w:val="6FE4F6B6"/>
    <w:lvl w:ilvl="0" w:tplc="7D6C0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35E20"/>
    <w:multiLevelType w:val="hybridMultilevel"/>
    <w:tmpl w:val="E74035C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33BC5"/>
    <w:multiLevelType w:val="hybridMultilevel"/>
    <w:tmpl w:val="98347ECE"/>
    <w:lvl w:ilvl="0" w:tplc="E1E004E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668A8"/>
    <w:multiLevelType w:val="hybridMultilevel"/>
    <w:tmpl w:val="B378A43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6"/>
  </w:num>
  <w:num w:numId="5">
    <w:abstractNumId w:val="14"/>
  </w:num>
  <w:num w:numId="6">
    <w:abstractNumId w:val="17"/>
  </w:num>
  <w:num w:numId="7">
    <w:abstractNumId w:val="25"/>
  </w:num>
  <w:num w:numId="8">
    <w:abstractNumId w:val="13"/>
  </w:num>
  <w:num w:numId="9">
    <w:abstractNumId w:val="11"/>
  </w:num>
  <w:num w:numId="10">
    <w:abstractNumId w:val="15"/>
  </w:num>
  <w:num w:numId="11">
    <w:abstractNumId w:val="3"/>
  </w:num>
  <w:num w:numId="12">
    <w:abstractNumId w:val="22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  <w:num w:numId="18">
    <w:abstractNumId w:val="24"/>
  </w:num>
  <w:num w:numId="19">
    <w:abstractNumId w:val="2"/>
  </w:num>
  <w:num w:numId="20">
    <w:abstractNumId w:val="7"/>
  </w:num>
  <w:num w:numId="21">
    <w:abstractNumId w:val="19"/>
  </w:num>
  <w:num w:numId="22">
    <w:abstractNumId w:val="10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A0"/>
    <w:rsid w:val="00001A75"/>
    <w:rsid w:val="00002A5E"/>
    <w:rsid w:val="000059FF"/>
    <w:rsid w:val="0001034F"/>
    <w:rsid w:val="00010959"/>
    <w:rsid w:val="00015796"/>
    <w:rsid w:val="0002235A"/>
    <w:rsid w:val="0002259A"/>
    <w:rsid w:val="0002593C"/>
    <w:rsid w:val="00025F1B"/>
    <w:rsid w:val="0002663A"/>
    <w:rsid w:val="000271A3"/>
    <w:rsid w:val="00030ADF"/>
    <w:rsid w:val="0003223E"/>
    <w:rsid w:val="000376B4"/>
    <w:rsid w:val="00037A04"/>
    <w:rsid w:val="00042239"/>
    <w:rsid w:val="00042D60"/>
    <w:rsid w:val="0004333C"/>
    <w:rsid w:val="000451BB"/>
    <w:rsid w:val="00046412"/>
    <w:rsid w:val="00046BE6"/>
    <w:rsid w:val="00052FFF"/>
    <w:rsid w:val="0005348D"/>
    <w:rsid w:val="00054605"/>
    <w:rsid w:val="0006002D"/>
    <w:rsid w:val="00062C28"/>
    <w:rsid w:val="00064510"/>
    <w:rsid w:val="00064607"/>
    <w:rsid w:val="00070049"/>
    <w:rsid w:val="00070639"/>
    <w:rsid w:val="00074D92"/>
    <w:rsid w:val="00075C19"/>
    <w:rsid w:val="000760E8"/>
    <w:rsid w:val="00077BD4"/>
    <w:rsid w:val="00077E00"/>
    <w:rsid w:val="000800FD"/>
    <w:rsid w:val="00080F38"/>
    <w:rsid w:val="000842CA"/>
    <w:rsid w:val="00086BF5"/>
    <w:rsid w:val="0008713C"/>
    <w:rsid w:val="0008746A"/>
    <w:rsid w:val="00090330"/>
    <w:rsid w:val="00092040"/>
    <w:rsid w:val="00092CD6"/>
    <w:rsid w:val="00095BBC"/>
    <w:rsid w:val="000969B5"/>
    <w:rsid w:val="000978FE"/>
    <w:rsid w:val="000A1C0A"/>
    <w:rsid w:val="000A51B1"/>
    <w:rsid w:val="000A764F"/>
    <w:rsid w:val="000A7C29"/>
    <w:rsid w:val="000B1123"/>
    <w:rsid w:val="000B5ED0"/>
    <w:rsid w:val="000B65BF"/>
    <w:rsid w:val="000B67A2"/>
    <w:rsid w:val="000B6BE7"/>
    <w:rsid w:val="000C0B67"/>
    <w:rsid w:val="000C13F2"/>
    <w:rsid w:val="000C5572"/>
    <w:rsid w:val="000C59C3"/>
    <w:rsid w:val="000C6DCD"/>
    <w:rsid w:val="000D05FB"/>
    <w:rsid w:val="000D2FEB"/>
    <w:rsid w:val="000D6249"/>
    <w:rsid w:val="000E0595"/>
    <w:rsid w:val="000E5C21"/>
    <w:rsid w:val="000E5CF0"/>
    <w:rsid w:val="000F1414"/>
    <w:rsid w:val="000F2E23"/>
    <w:rsid w:val="000F33E6"/>
    <w:rsid w:val="000F3534"/>
    <w:rsid w:val="000F54BE"/>
    <w:rsid w:val="00100A2E"/>
    <w:rsid w:val="001040A3"/>
    <w:rsid w:val="00104776"/>
    <w:rsid w:val="00107672"/>
    <w:rsid w:val="00113222"/>
    <w:rsid w:val="00113863"/>
    <w:rsid w:val="00113F5B"/>
    <w:rsid w:val="00121C99"/>
    <w:rsid w:val="00126442"/>
    <w:rsid w:val="0013240D"/>
    <w:rsid w:val="00134AAD"/>
    <w:rsid w:val="00135382"/>
    <w:rsid w:val="00136B35"/>
    <w:rsid w:val="00136EEF"/>
    <w:rsid w:val="00140875"/>
    <w:rsid w:val="00142752"/>
    <w:rsid w:val="00144063"/>
    <w:rsid w:val="00146BAF"/>
    <w:rsid w:val="00150AE4"/>
    <w:rsid w:val="001510F9"/>
    <w:rsid w:val="00152765"/>
    <w:rsid w:val="00157967"/>
    <w:rsid w:val="001610B4"/>
    <w:rsid w:val="0016165E"/>
    <w:rsid w:val="0016373A"/>
    <w:rsid w:val="001666E0"/>
    <w:rsid w:val="00170345"/>
    <w:rsid w:val="00170C49"/>
    <w:rsid w:val="00172C01"/>
    <w:rsid w:val="00173568"/>
    <w:rsid w:val="00174FAE"/>
    <w:rsid w:val="00180D33"/>
    <w:rsid w:val="0018595C"/>
    <w:rsid w:val="0018680C"/>
    <w:rsid w:val="00192DD0"/>
    <w:rsid w:val="00192EAE"/>
    <w:rsid w:val="001963DF"/>
    <w:rsid w:val="0019754F"/>
    <w:rsid w:val="001A0B98"/>
    <w:rsid w:val="001A2722"/>
    <w:rsid w:val="001B00A1"/>
    <w:rsid w:val="001B2FC8"/>
    <w:rsid w:val="001B5914"/>
    <w:rsid w:val="001B6DBB"/>
    <w:rsid w:val="001B7317"/>
    <w:rsid w:val="001C3591"/>
    <w:rsid w:val="001C49A8"/>
    <w:rsid w:val="001C6987"/>
    <w:rsid w:val="001D2AEE"/>
    <w:rsid w:val="001D3626"/>
    <w:rsid w:val="001D37AE"/>
    <w:rsid w:val="001D49DC"/>
    <w:rsid w:val="001F27EF"/>
    <w:rsid w:val="001F2C13"/>
    <w:rsid w:val="001F3904"/>
    <w:rsid w:val="001F6AE7"/>
    <w:rsid w:val="001F6B2C"/>
    <w:rsid w:val="0020211B"/>
    <w:rsid w:val="0020313A"/>
    <w:rsid w:val="002034E2"/>
    <w:rsid w:val="00206789"/>
    <w:rsid w:val="00207D60"/>
    <w:rsid w:val="0021023A"/>
    <w:rsid w:val="00212748"/>
    <w:rsid w:val="00213E1D"/>
    <w:rsid w:val="00215D85"/>
    <w:rsid w:val="00217D24"/>
    <w:rsid w:val="00220F63"/>
    <w:rsid w:val="00223B2E"/>
    <w:rsid w:val="00226E49"/>
    <w:rsid w:val="00227A53"/>
    <w:rsid w:val="00227D39"/>
    <w:rsid w:val="00236449"/>
    <w:rsid w:val="00240230"/>
    <w:rsid w:val="00241EAE"/>
    <w:rsid w:val="002455CA"/>
    <w:rsid w:val="00246D01"/>
    <w:rsid w:val="00246DBD"/>
    <w:rsid w:val="0024785D"/>
    <w:rsid w:val="00251041"/>
    <w:rsid w:val="00251928"/>
    <w:rsid w:val="0025290C"/>
    <w:rsid w:val="002564D3"/>
    <w:rsid w:val="0025781B"/>
    <w:rsid w:val="002621B2"/>
    <w:rsid w:val="00265564"/>
    <w:rsid w:val="002671C0"/>
    <w:rsid w:val="002707D5"/>
    <w:rsid w:val="0027189A"/>
    <w:rsid w:val="00271CE5"/>
    <w:rsid w:val="002737B0"/>
    <w:rsid w:val="00275995"/>
    <w:rsid w:val="00275F27"/>
    <w:rsid w:val="002806B3"/>
    <w:rsid w:val="00280E7C"/>
    <w:rsid w:val="00284C17"/>
    <w:rsid w:val="00294211"/>
    <w:rsid w:val="002A1A06"/>
    <w:rsid w:val="002A234D"/>
    <w:rsid w:val="002A37EB"/>
    <w:rsid w:val="002A6FA9"/>
    <w:rsid w:val="002B029A"/>
    <w:rsid w:val="002B0C23"/>
    <w:rsid w:val="002B1126"/>
    <w:rsid w:val="002B22E4"/>
    <w:rsid w:val="002B41E7"/>
    <w:rsid w:val="002B44C8"/>
    <w:rsid w:val="002B6510"/>
    <w:rsid w:val="002C1FDF"/>
    <w:rsid w:val="002C2901"/>
    <w:rsid w:val="002D0985"/>
    <w:rsid w:val="002D11A1"/>
    <w:rsid w:val="002D18A3"/>
    <w:rsid w:val="002D33D6"/>
    <w:rsid w:val="002D62DB"/>
    <w:rsid w:val="002E2D6C"/>
    <w:rsid w:val="002E38AB"/>
    <w:rsid w:val="002E45A9"/>
    <w:rsid w:val="002E465E"/>
    <w:rsid w:val="002E4F63"/>
    <w:rsid w:val="002E6032"/>
    <w:rsid w:val="002E69A9"/>
    <w:rsid w:val="002F0A68"/>
    <w:rsid w:val="002F123F"/>
    <w:rsid w:val="002F34D9"/>
    <w:rsid w:val="002F41D2"/>
    <w:rsid w:val="002F588C"/>
    <w:rsid w:val="002F6637"/>
    <w:rsid w:val="0030084B"/>
    <w:rsid w:val="003014FC"/>
    <w:rsid w:val="00302721"/>
    <w:rsid w:val="003112FE"/>
    <w:rsid w:val="003121D3"/>
    <w:rsid w:val="003150B2"/>
    <w:rsid w:val="00315B32"/>
    <w:rsid w:val="0031604F"/>
    <w:rsid w:val="003217BD"/>
    <w:rsid w:val="003217BE"/>
    <w:rsid w:val="003228FB"/>
    <w:rsid w:val="00324F80"/>
    <w:rsid w:val="00325469"/>
    <w:rsid w:val="00325585"/>
    <w:rsid w:val="00331B2F"/>
    <w:rsid w:val="00331E90"/>
    <w:rsid w:val="00333C8A"/>
    <w:rsid w:val="003341FD"/>
    <w:rsid w:val="00336A3B"/>
    <w:rsid w:val="00337C19"/>
    <w:rsid w:val="003410C6"/>
    <w:rsid w:val="00342560"/>
    <w:rsid w:val="00343683"/>
    <w:rsid w:val="0034399B"/>
    <w:rsid w:val="003524F1"/>
    <w:rsid w:val="0035294E"/>
    <w:rsid w:val="00353187"/>
    <w:rsid w:val="00354E28"/>
    <w:rsid w:val="0035555C"/>
    <w:rsid w:val="003566FB"/>
    <w:rsid w:val="003567DA"/>
    <w:rsid w:val="0035705E"/>
    <w:rsid w:val="0036078B"/>
    <w:rsid w:val="003632E4"/>
    <w:rsid w:val="00363370"/>
    <w:rsid w:val="003647C8"/>
    <w:rsid w:val="00364E9F"/>
    <w:rsid w:val="00370867"/>
    <w:rsid w:val="00371CB2"/>
    <w:rsid w:val="00374AAC"/>
    <w:rsid w:val="00377DD8"/>
    <w:rsid w:val="00380D0A"/>
    <w:rsid w:val="0038164E"/>
    <w:rsid w:val="00381DC0"/>
    <w:rsid w:val="00385B18"/>
    <w:rsid w:val="00386559"/>
    <w:rsid w:val="003927AF"/>
    <w:rsid w:val="003935AA"/>
    <w:rsid w:val="00397248"/>
    <w:rsid w:val="0039734C"/>
    <w:rsid w:val="003976F3"/>
    <w:rsid w:val="00397FA8"/>
    <w:rsid w:val="003A0FCC"/>
    <w:rsid w:val="003A3215"/>
    <w:rsid w:val="003A4EFF"/>
    <w:rsid w:val="003A66E6"/>
    <w:rsid w:val="003A707C"/>
    <w:rsid w:val="003A7530"/>
    <w:rsid w:val="003B0A12"/>
    <w:rsid w:val="003B0CE5"/>
    <w:rsid w:val="003B192C"/>
    <w:rsid w:val="003B4ABD"/>
    <w:rsid w:val="003B5455"/>
    <w:rsid w:val="003B76F7"/>
    <w:rsid w:val="003C0CAE"/>
    <w:rsid w:val="003C1CD4"/>
    <w:rsid w:val="003C2055"/>
    <w:rsid w:val="003C7487"/>
    <w:rsid w:val="003D2F96"/>
    <w:rsid w:val="003D7BF0"/>
    <w:rsid w:val="003E078A"/>
    <w:rsid w:val="003E5C6F"/>
    <w:rsid w:val="003F08EE"/>
    <w:rsid w:val="003F2CC6"/>
    <w:rsid w:val="003F44A3"/>
    <w:rsid w:val="003F4FF5"/>
    <w:rsid w:val="003F54F2"/>
    <w:rsid w:val="00401093"/>
    <w:rsid w:val="00401F87"/>
    <w:rsid w:val="00402B09"/>
    <w:rsid w:val="004055CC"/>
    <w:rsid w:val="0041341B"/>
    <w:rsid w:val="00413BA6"/>
    <w:rsid w:val="00414502"/>
    <w:rsid w:val="00415FE1"/>
    <w:rsid w:val="004225F2"/>
    <w:rsid w:val="004234E8"/>
    <w:rsid w:val="00423C61"/>
    <w:rsid w:val="00424F74"/>
    <w:rsid w:val="0042594D"/>
    <w:rsid w:val="00427B09"/>
    <w:rsid w:val="00430988"/>
    <w:rsid w:val="0043300F"/>
    <w:rsid w:val="004332C1"/>
    <w:rsid w:val="00441A9E"/>
    <w:rsid w:val="00441F98"/>
    <w:rsid w:val="00444DC2"/>
    <w:rsid w:val="00446017"/>
    <w:rsid w:val="0044661A"/>
    <w:rsid w:val="00446F02"/>
    <w:rsid w:val="00455AA4"/>
    <w:rsid w:val="0045698E"/>
    <w:rsid w:val="00461596"/>
    <w:rsid w:val="00463427"/>
    <w:rsid w:val="00466795"/>
    <w:rsid w:val="00466F20"/>
    <w:rsid w:val="00467168"/>
    <w:rsid w:val="004706BB"/>
    <w:rsid w:val="004743E7"/>
    <w:rsid w:val="0047488E"/>
    <w:rsid w:val="00484F4C"/>
    <w:rsid w:val="00485307"/>
    <w:rsid w:val="0049359B"/>
    <w:rsid w:val="00494FE5"/>
    <w:rsid w:val="00495531"/>
    <w:rsid w:val="00495DE5"/>
    <w:rsid w:val="0049613C"/>
    <w:rsid w:val="004978F7"/>
    <w:rsid w:val="004A0994"/>
    <w:rsid w:val="004A10D6"/>
    <w:rsid w:val="004A1B0F"/>
    <w:rsid w:val="004A292D"/>
    <w:rsid w:val="004B33C4"/>
    <w:rsid w:val="004B543D"/>
    <w:rsid w:val="004B7930"/>
    <w:rsid w:val="004C0444"/>
    <w:rsid w:val="004C2F4A"/>
    <w:rsid w:val="004C4DBF"/>
    <w:rsid w:val="004C75F1"/>
    <w:rsid w:val="004C7CAF"/>
    <w:rsid w:val="004D5579"/>
    <w:rsid w:val="004D5B42"/>
    <w:rsid w:val="004E2B06"/>
    <w:rsid w:val="004E30DA"/>
    <w:rsid w:val="004E44D7"/>
    <w:rsid w:val="004E5D45"/>
    <w:rsid w:val="004F0F20"/>
    <w:rsid w:val="004F15D3"/>
    <w:rsid w:val="004F18B5"/>
    <w:rsid w:val="004F251B"/>
    <w:rsid w:val="004F3729"/>
    <w:rsid w:val="00500F7F"/>
    <w:rsid w:val="005033F2"/>
    <w:rsid w:val="00506AFA"/>
    <w:rsid w:val="0050761B"/>
    <w:rsid w:val="00507880"/>
    <w:rsid w:val="005106F2"/>
    <w:rsid w:val="005162AE"/>
    <w:rsid w:val="00522366"/>
    <w:rsid w:val="00522386"/>
    <w:rsid w:val="00522D0E"/>
    <w:rsid w:val="0052353E"/>
    <w:rsid w:val="00524DE1"/>
    <w:rsid w:val="00527CC3"/>
    <w:rsid w:val="00530B95"/>
    <w:rsid w:val="0053122A"/>
    <w:rsid w:val="00532D86"/>
    <w:rsid w:val="005338D1"/>
    <w:rsid w:val="00534911"/>
    <w:rsid w:val="00536BB3"/>
    <w:rsid w:val="0054195B"/>
    <w:rsid w:val="0054383D"/>
    <w:rsid w:val="00546CC9"/>
    <w:rsid w:val="00547065"/>
    <w:rsid w:val="005515AB"/>
    <w:rsid w:val="00552E24"/>
    <w:rsid w:val="0055357B"/>
    <w:rsid w:val="00554041"/>
    <w:rsid w:val="005540EA"/>
    <w:rsid w:val="0056420A"/>
    <w:rsid w:val="00570C48"/>
    <w:rsid w:val="00571B51"/>
    <w:rsid w:val="00574ABA"/>
    <w:rsid w:val="00575E3F"/>
    <w:rsid w:val="005767B3"/>
    <w:rsid w:val="005779E6"/>
    <w:rsid w:val="00577E2C"/>
    <w:rsid w:val="00580053"/>
    <w:rsid w:val="00580427"/>
    <w:rsid w:val="00582619"/>
    <w:rsid w:val="005832E5"/>
    <w:rsid w:val="00585C92"/>
    <w:rsid w:val="005873FA"/>
    <w:rsid w:val="005911B6"/>
    <w:rsid w:val="005925AF"/>
    <w:rsid w:val="00596ED4"/>
    <w:rsid w:val="005A114E"/>
    <w:rsid w:val="005A40EB"/>
    <w:rsid w:val="005A4718"/>
    <w:rsid w:val="005A65AB"/>
    <w:rsid w:val="005A7BFB"/>
    <w:rsid w:val="005B6DE3"/>
    <w:rsid w:val="005C1A87"/>
    <w:rsid w:val="005C2E2A"/>
    <w:rsid w:val="005C61A4"/>
    <w:rsid w:val="005D0504"/>
    <w:rsid w:val="005D1B66"/>
    <w:rsid w:val="005D1BE1"/>
    <w:rsid w:val="005D2762"/>
    <w:rsid w:val="005D447E"/>
    <w:rsid w:val="005D4A76"/>
    <w:rsid w:val="005E2709"/>
    <w:rsid w:val="005E2DA1"/>
    <w:rsid w:val="005E4006"/>
    <w:rsid w:val="005E48BD"/>
    <w:rsid w:val="005E5F8A"/>
    <w:rsid w:val="005E6C28"/>
    <w:rsid w:val="005F18BA"/>
    <w:rsid w:val="005F1B70"/>
    <w:rsid w:val="005F3A4A"/>
    <w:rsid w:val="005F449B"/>
    <w:rsid w:val="005F5894"/>
    <w:rsid w:val="005F6F2F"/>
    <w:rsid w:val="0060066B"/>
    <w:rsid w:val="00601488"/>
    <w:rsid w:val="0060210E"/>
    <w:rsid w:val="0060228F"/>
    <w:rsid w:val="00606628"/>
    <w:rsid w:val="00610505"/>
    <w:rsid w:val="006124AD"/>
    <w:rsid w:val="00612C78"/>
    <w:rsid w:val="00613584"/>
    <w:rsid w:val="00614F39"/>
    <w:rsid w:val="0062049F"/>
    <w:rsid w:val="006219FF"/>
    <w:rsid w:val="00622970"/>
    <w:rsid w:val="00623D4B"/>
    <w:rsid w:val="00624BEF"/>
    <w:rsid w:val="00624F50"/>
    <w:rsid w:val="0062742F"/>
    <w:rsid w:val="00627E74"/>
    <w:rsid w:val="00632915"/>
    <w:rsid w:val="006329CD"/>
    <w:rsid w:val="00632D0E"/>
    <w:rsid w:val="00634383"/>
    <w:rsid w:val="00635B1D"/>
    <w:rsid w:val="006361C5"/>
    <w:rsid w:val="0064062F"/>
    <w:rsid w:val="00641799"/>
    <w:rsid w:val="006468DA"/>
    <w:rsid w:val="006468E7"/>
    <w:rsid w:val="00647567"/>
    <w:rsid w:val="006530D7"/>
    <w:rsid w:val="00660042"/>
    <w:rsid w:val="00660316"/>
    <w:rsid w:val="00662DC1"/>
    <w:rsid w:val="00664F66"/>
    <w:rsid w:val="006656F2"/>
    <w:rsid w:val="00667170"/>
    <w:rsid w:val="00667EBD"/>
    <w:rsid w:val="00676A3A"/>
    <w:rsid w:val="00676B74"/>
    <w:rsid w:val="00677CB0"/>
    <w:rsid w:val="006800D5"/>
    <w:rsid w:val="0068661E"/>
    <w:rsid w:val="0068686B"/>
    <w:rsid w:val="00686955"/>
    <w:rsid w:val="00687F57"/>
    <w:rsid w:val="00693705"/>
    <w:rsid w:val="00695850"/>
    <w:rsid w:val="006A049B"/>
    <w:rsid w:val="006A0F41"/>
    <w:rsid w:val="006A268C"/>
    <w:rsid w:val="006A2A1A"/>
    <w:rsid w:val="006A2CFA"/>
    <w:rsid w:val="006A3ACA"/>
    <w:rsid w:val="006A4187"/>
    <w:rsid w:val="006A4B67"/>
    <w:rsid w:val="006B2022"/>
    <w:rsid w:val="006B2594"/>
    <w:rsid w:val="006B2AE6"/>
    <w:rsid w:val="006B401E"/>
    <w:rsid w:val="006B4F16"/>
    <w:rsid w:val="006B5B47"/>
    <w:rsid w:val="006B6381"/>
    <w:rsid w:val="006C4621"/>
    <w:rsid w:val="006C6217"/>
    <w:rsid w:val="006C754E"/>
    <w:rsid w:val="006D25DC"/>
    <w:rsid w:val="006D5B6E"/>
    <w:rsid w:val="006D78CB"/>
    <w:rsid w:val="006D78DA"/>
    <w:rsid w:val="006E167E"/>
    <w:rsid w:val="006E2BA0"/>
    <w:rsid w:val="006E3089"/>
    <w:rsid w:val="006E4230"/>
    <w:rsid w:val="006E6C06"/>
    <w:rsid w:val="00700C36"/>
    <w:rsid w:val="00701AD6"/>
    <w:rsid w:val="00705126"/>
    <w:rsid w:val="00706092"/>
    <w:rsid w:val="007167B7"/>
    <w:rsid w:val="00720974"/>
    <w:rsid w:val="00720E00"/>
    <w:rsid w:val="0072231B"/>
    <w:rsid w:val="00723BCB"/>
    <w:rsid w:val="00724834"/>
    <w:rsid w:val="0072657B"/>
    <w:rsid w:val="00726832"/>
    <w:rsid w:val="00730B33"/>
    <w:rsid w:val="00730CFD"/>
    <w:rsid w:val="00732A05"/>
    <w:rsid w:val="00742808"/>
    <w:rsid w:val="0074701E"/>
    <w:rsid w:val="0075166F"/>
    <w:rsid w:val="00752A3E"/>
    <w:rsid w:val="00752ADB"/>
    <w:rsid w:val="00753F74"/>
    <w:rsid w:val="007542F3"/>
    <w:rsid w:val="0075569A"/>
    <w:rsid w:val="00756045"/>
    <w:rsid w:val="00756DF9"/>
    <w:rsid w:val="00757A5D"/>
    <w:rsid w:val="00762512"/>
    <w:rsid w:val="00765A0D"/>
    <w:rsid w:val="00767E7F"/>
    <w:rsid w:val="00772B59"/>
    <w:rsid w:val="00774BD0"/>
    <w:rsid w:val="0077687E"/>
    <w:rsid w:val="00776D8E"/>
    <w:rsid w:val="0078115E"/>
    <w:rsid w:val="007833B0"/>
    <w:rsid w:val="007861E5"/>
    <w:rsid w:val="00787D85"/>
    <w:rsid w:val="0079011C"/>
    <w:rsid w:val="00790824"/>
    <w:rsid w:val="0079223A"/>
    <w:rsid w:val="007922E1"/>
    <w:rsid w:val="00795E93"/>
    <w:rsid w:val="00796859"/>
    <w:rsid w:val="007A1D0C"/>
    <w:rsid w:val="007A2045"/>
    <w:rsid w:val="007A5333"/>
    <w:rsid w:val="007A75D3"/>
    <w:rsid w:val="007B4794"/>
    <w:rsid w:val="007B6137"/>
    <w:rsid w:val="007B735C"/>
    <w:rsid w:val="007C29EC"/>
    <w:rsid w:val="007C37D9"/>
    <w:rsid w:val="007C3974"/>
    <w:rsid w:val="007C5FDE"/>
    <w:rsid w:val="007C725E"/>
    <w:rsid w:val="007C758E"/>
    <w:rsid w:val="007C7A69"/>
    <w:rsid w:val="007D0F55"/>
    <w:rsid w:val="007D359B"/>
    <w:rsid w:val="007D5D86"/>
    <w:rsid w:val="007E5EE9"/>
    <w:rsid w:val="007E6FC1"/>
    <w:rsid w:val="007F1782"/>
    <w:rsid w:val="007F21D8"/>
    <w:rsid w:val="007F2F6D"/>
    <w:rsid w:val="007F31B0"/>
    <w:rsid w:val="007F32EB"/>
    <w:rsid w:val="007F5CBE"/>
    <w:rsid w:val="008023D3"/>
    <w:rsid w:val="00802C04"/>
    <w:rsid w:val="00803248"/>
    <w:rsid w:val="00805EB7"/>
    <w:rsid w:val="00806612"/>
    <w:rsid w:val="00807E80"/>
    <w:rsid w:val="0081459C"/>
    <w:rsid w:val="0081557A"/>
    <w:rsid w:val="0081659F"/>
    <w:rsid w:val="008166CC"/>
    <w:rsid w:val="008169E7"/>
    <w:rsid w:val="0081731C"/>
    <w:rsid w:val="00817343"/>
    <w:rsid w:val="00821FE3"/>
    <w:rsid w:val="00823E5D"/>
    <w:rsid w:val="0082722E"/>
    <w:rsid w:val="00831096"/>
    <w:rsid w:val="00833B56"/>
    <w:rsid w:val="00833E30"/>
    <w:rsid w:val="00834392"/>
    <w:rsid w:val="008345B5"/>
    <w:rsid w:val="008350CC"/>
    <w:rsid w:val="00844876"/>
    <w:rsid w:val="00845318"/>
    <w:rsid w:val="008462C8"/>
    <w:rsid w:val="008501EF"/>
    <w:rsid w:val="008507BA"/>
    <w:rsid w:val="00850BA1"/>
    <w:rsid w:val="00852D9A"/>
    <w:rsid w:val="008534F5"/>
    <w:rsid w:val="0085356C"/>
    <w:rsid w:val="00854DCC"/>
    <w:rsid w:val="008615A6"/>
    <w:rsid w:val="00861C57"/>
    <w:rsid w:val="008643DC"/>
    <w:rsid w:val="00864BB1"/>
    <w:rsid w:val="0087081B"/>
    <w:rsid w:val="008723BD"/>
    <w:rsid w:val="00873900"/>
    <w:rsid w:val="00874806"/>
    <w:rsid w:val="008751D6"/>
    <w:rsid w:val="008765DB"/>
    <w:rsid w:val="00880326"/>
    <w:rsid w:val="0088038A"/>
    <w:rsid w:val="008806DF"/>
    <w:rsid w:val="0088166A"/>
    <w:rsid w:val="00881DC3"/>
    <w:rsid w:val="00881F52"/>
    <w:rsid w:val="008840F6"/>
    <w:rsid w:val="0088761D"/>
    <w:rsid w:val="00887983"/>
    <w:rsid w:val="00887AB1"/>
    <w:rsid w:val="0089000F"/>
    <w:rsid w:val="008909EA"/>
    <w:rsid w:val="00890A3A"/>
    <w:rsid w:val="00894B4F"/>
    <w:rsid w:val="00894F93"/>
    <w:rsid w:val="00895868"/>
    <w:rsid w:val="008A1D0F"/>
    <w:rsid w:val="008A4804"/>
    <w:rsid w:val="008A4885"/>
    <w:rsid w:val="008A5196"/>
    <w:rsid w:val="008A7EB6"/>
    <w:rsid w:val="008B0B57"/>
    <w:rsid w:val="008B0F7B"/>
    <w:rsid w:val="008B48A6"/>
    <w:rsid w:val="008B5A35"/>
    <w:rsid w:val="008B64C6"/>
    <w:rsid w:val="008C30EC"/>
    <w:rsid w:val="008C5261"/>
    <w:rsid w:val="008C5AC6"/>
    <w:rsid w:val="008D02DC"/>
    <w:rsid w:val="008D056A"/>
    <w:rsid w:val="008D06A5"/>
    <w:rsid w:val="008D0BF7"/>
    <w:rsid w:val="008D58B0"/>
    <w:rsid w:val="008D629B"/>
    <w:rsid w:val="008D6E27"/>
    <w:rsid w:val="008D7023"/>
    <w:rsid w:val="008E23C8"/>
    <w:rsid w:val="008E3DDC"/>
    <w:rsid w:val="008E49FB"/>
    <w:rsid w:val="008E4FF0"/>
    <w:rsid w:val="008E68F3"/>
    <w:rsid w:val="008E78B7"/>
    <w:rsid w:val="008F0578"/>
    <w:rsid w:val="008F0723"/>
    <w:rsid w:val="008F5720"/>
    <w:rsid w:val="008F79DC"/>
    <w:rsid w:val="009006C7"/>
    <w:rsid w:val="009022E1"/>
    <w:rsid w:val="009071B2"/>
    <w:rsid w:val="00912F5E"/>
    <w:rsid w:val="00917302"/>
    <w:rsid w:val="00920B9E"/>
    <w:rsid w:val="00922D09"/>
    <w:rsid w:val="00923ABB"/>
    <w:rsid w:val="009246AB"/>
    <w:rsid w:val="00926BF1"/>
    <w:rsid w:val="00931547"/>
    <w:rsid w:val="00934CB8"/>
    <w:rsid w:val="0094023A"/>
    <w:rsid w:val="0094078E"/>
    <w:rsid w:val="00941174"/>
    <w:rsid w:val="009444A6"/>
    <w:rsid w:val="00944FFB"/>
    <w:rsid w:val="00951F3E"/>
    <w:rsid w:val="009529C7"/>
    <w:rsid w:val="0095586D"/>
    <w:rsid w:val="00966546"/>
    <w:rsid w:val="009676C5"/>
    <w:rsid w:val="0097169B"/>
    <w:rsid w:val="00971987"/>
    <w:rsid w:val="00972FFA"/>
    <w:rsid w:val="00973E25"/>
    <w:rsid w:val="0097690D"/>
    <w:rsid w:val="00977A28"/>
    <w:rsid w:val="00977D1C"/>
    <w:rsid w:val="0098039F"/>
    <w:rsid w:val="00982EFC"/>
    <w:rsid w:val="00983448"/>
    <w:rsid w:val="00984259"/>
    <w:rsid w:val="009905F8"/>
    <w:rsid w:val="0099264F"/>
    <w:rsid w:val="00992AB3"/>
    <w:rsid w:val="00992DCC"/>
    <w:rsid w:val="009947D8"/>
    <w:rsid w:val="009960BD"/>
    <w:rsid w:val="009976C9"/>
    <w:rsid w:val="009A0345"/>
    <w:rsid w:val="009A1A7D"/>
    <w:rsid w:val="009A1BDE"/>
    <w:rsid w:val="009A4102"/>
    <w:rsid w:val="009A48BD"/>
    <w:rsid w:val="009A61D4"/>
    <w:rsid w:val="009A6266"/>
    <w:rsid w:val="009A6AFC"/>
    <w:rsid w:val="009A7185"/>
    <w:rsid w:val="009A7EC7"/>
    <w:rsid w:val="009B1FFC"/>
    <w:rsid w:val="009B2D71"/>
    <w:rsid w:val="009B505E"/>
    <w:rsid w:val="009B5427"/>
    <w:rsid w:val="009C4A9A"/>
    <w:rsid w:val="009C684F"/>
    <w:rsid w:val="009C75AD"/>
    <w:rsid w:val="009C7E15"/>
    <w:rsid w:val="009D1BE5"/>
    <w:rsid w:val="009D57DF"/>
    <w:rsid w:val="009D68D8"/>
    <w:rsid w:val="009D760B"/>
    <w:rsid w:val="009E0677"/>
    <w:rsid w:val="009E1A78"/>
    <w:rsid w:val="009E53E1"/>
    <w:rsid w:val="009F1E70"/>
    <w:rsid w:val="009F2841"/>
    <w:rsid w:val="009F3733"/>
    <w:rsid w:val="009F5473"/>
    <w:rsid w:val="009F5FD7"/>
    <w:rsid w:val="00A01387"/>
    <w:rsid w:val="00A0781C"/>
    <w:rsid w:val="00A07A11"/>
    <w:rsid w:val="00A10865"/>
    <w:rsid w:val="00A15279"/>
    <w:rsid w:val="00A15CF4"/>
    <w:rsid w:val="00A1662D"/>
    <w:rsid w:val="00A169B1"/>
    <w:rsid w:val="00A20B39"/>
    <w:rsid w:val="00A236EC"/>
    <w:rsid w:val="00A270B5"/>
    <w:rsid w:val="00A302B7"/>
    <w:rsid w:val="00A36D66"/>
    <w:rsid w:val="00A3708C"/>
    <w:rsid w:val="00A376B3"/>
    <w:rsid w:val="00A42EC6"/>
    <w:rsid w:val="00A4490B"/>
    <w:rsid w:val="00A462D0"/>
    <w:rsid w:val="00A46974"/>
    <w:rsid w:val="00A568B4"/>
    <w:rsid w:val="00A601EA"/>
    <w:rsid w:val="00A66D3D"/>
    <w:rsid w:val="00A66E81"/>
    <w:rsid w:val="00A67830"/>
    <w:rsid w:val="00A72DD1"/>
    <w:rsid w:val="00A736A5"/>
    <w:rsid w:val="00A74188"/>
    <w:rsid w:val="00A742F5"/>
    <w:rsid w:val="00A74B65"/>
    <w:rsid w:val="00A77AB3"/>
    <w:rsid w:val="00A77E9A"/>
    <w:rsid w:val="00A8053C"/>
    <w:rsid w:val="00A817A0"/>
    <w:rsid w:val="00A8279E"/>
    <w:rsid w:val="00A82B24"/>
    <w:rsid w:val="00A858D2"/>
    <w:rsid w:val="00A91156"/>
    <w:rsid w:val="00A93F44"/>
    <w:rsid w:val="00A94498"/>
    <w:rsid w:val="00A9518C"/>
    <w:rsid w:val="00AA3DD9"/>
    <w:rsid w:val="00AA40ED"/>
    <w:rsid w:val="00AA4812"/>
    <w:rsid w:val="00AA49FB"/>
    <w:rsid w:val="00AA65A0"/>
    <w:rsid w:val="00AA75CC"/>
    <w:rsid w:val="00AB03FD"/>
    <w:rsid w:val="00AB146A"/>
    <w:rsid w:val="00AB389C"/>
    <w:rsid w:val="00AB63EB"/>
    <w:rsid w:val="00AC408D"/>
    <w:rsid w:val="00AC5397"/>
    <w:rsid w:val="00AC7A24"/>
    <w:rsid w:val="00AD1678"/>
    <w:rsid w:val="00AD5B35"/>
    <w:rsid w:val="00AD5DD1"/>
    <w:rsid w:val="00AD7791"/>
    <w:rsid w:val="00AE0354"/>
    <w:rsid w:val="00AE069C"/>
    <w:rsid w:val="00AE199E"/>
    <w:rsid w:val="00AE47B1"/>
    <w:rsid w:val="00AE4A9E"/>
    <w:rsid w:val="00AE4DCE"/>
    <w:rsid w:val="00AE4E7B"/>
    <w:rsid w:val="00AE7BB7"/>
    <w:rsid w:val="00AF0101"/>
    <w:rsid w:val="00AF0C16"/>
    <w:rsid w:val="00AF4293"/>
    <w:rsid w:val="00AF44FA"/>
    <w:rsid w:val="00AF68FE"/>
    <w:rsid w:val="00B004EC"/>
    <w:rsid w:val="00B00E1D"/>
    <w:rsid w:val="00B045C7"/>
    <w:rsid w:val="00B063E7"/>
    <w:rsid w:val="00B06A2E"/>
    <w:rsid w:val="00B12D43"/>
    <w:rsid w:val="00B15A9F"/>
    <w:rsid w:val="00B216A7"/>
    <w:rsid w:val="00B222DB"/>
    <w:rsid w:val="00B24F2C"/>
    <w:rsid w:val="00B253C2"/>
    <w:rsid w:val="00B2570A"/>
    <w:rsid w:val="00B30B1A"/>
    <w:rsid w:val="00B31B1D"/>
    <w:rsid w:val="00B32C1E"/>
    <w:rsid w:val="00B341D7"/>
    <w:rsid w:val="00B3692C"/>
    <w:rsid w:val="00B37E96"/>
    <w:rsid w:val="00B37F1C"/>
    <w:rsid w:val="00B40BFF"/>
    <w:rsid w:val="00B420D2"/>
    <w:rsid w:val="00B43944"/>
    <w:rsid w:val="00B458E2"/>
    <w:rsid w:val="00B46600"/>
    <w:rsid w:val="00B468AE"/>
    <w:rsid w:val="00B50BC1"/>
    <w:rsid w:val="00B511CC"/>
    <w:rsid w:val="00B606E2"/>
    <w:rsid w:val="00B61515"/>
    <w:rsid w:val="00B61D71"/>
    <w:rsid w:val="00B63769"/>
    <w:rsid w:val="00B65051"/>
    <w:rsid w:val="00B6731A"/>
    <w:rsid w:val="00B733B0"/>
    <w:rsid w:val="00B739CF"/>
    <w:rsid w:val="00B803B5"/>
    <w:rsid w:val="00B804BA"/>
    <w:rsid w:val="00B80872"/>
    <w:rsid w:val="00B839D4"/>
    <w:rsid w:val="00B83CA6"/>
    <w:rsid w:val="00B83E62"/>
    <w:rsid w:val="00B85375"/>
    <w:rsid w:val="00B853EF"/>
    <w:rsid w:val="00B85C93"/>
    <w:rsid w:val="00B86EF0"/>
    <w:rsid w:val="00B8718E"/>
    <w:rsid w:val="00B90310"/>
    <w:rsid w:val="00B91287"/>
    <w:rsid w:val="00B91CF4"/>
    <w:rsid w:val="00B91FC7"/>
    <w:rsid w:val="00BA1766"/>
    <w:rsid w:val="00BA39A9"/>
    <w:rsid w:val="00BB17A3"/>
    <w:rsid w:val="00BB493D"/>
    <w:rsid w:val="00BB5490"/>
    <w:rsid w:val="00BB7D2F"/>
    <w:rsid w:val="00BC3AE8"/>
    <w:rsid w:val="00BC6079"/>
    <w:rsid w:val="00BD2FCF"/>
    <w:rsid w:val="00BD3F12"/>
    <w:rsid w:val="00BD4A5F"/>
    <w:rsid w:val="00BD7DD6"/>
    <w:rsid w:val="00BE0D0D"/>
    <w:rsid w:val="00BE1804"/>
    <w:rsid w:val="00BE5844"/>
    <w:rsid w:val="00BF25D5"/>
    <w:rsid w:val="00BF5B3F"/>
    <w:rsid w:val="00BF61E1"/>
    <w:rsid w:val="00C01087"/>
    <w:rsid w:val="00C04A42"/>
    <w:rsid w:val="00C04B35"/>
    <w:rsid w:val="00C10D23"/>
    <w:rsid w:val="00C155B4"/>
    <w:rsid w:val="00C2039A"/>
    <w:rsid w:val="00C20EDA"/>
    <w:rsid w:val="00C21CF3"/>
    <w:rsid w:val="00C23D73"/>
    <w:rsid w:val="00C248E4"/>
    <w:rsid w:val="00C317AE"/>
    <w:rsid w:val="00C33360"/>
    <w:rsid w:val="00C3349A"/>
    <w:rsid w:val="00C35581"/>
    <w:rsid w:val="00C35DE3"/>
    <w:rsid w:val="00C36954"/>
    <w:rsid w:val="00C36B67"/>
    <w:rsid w:val="00C414DD"/>
    <w:rsid w:val="00C42D89"/>
    <w:rsid w:val="00C44548"/>
    <w:rsid w:val="00C458EE"/>
    <w:rsid w:val="00C45ACD"/>
    <w:rsid w:val="00C45F33"/>
    <w:rsid w:val="00C462E5"/>
    <w:rsid w:val="00C468D8"/>
    <w:rsid w:val="00C4761E"/>
    <w:rsid w:val="00C50D52"/>
    <w:rsid w:val="00C51247"/>
    <w:rsid w:val="00C52808"/>
    <w:rsid w:val="00C54553"/>
    <w:rsid w:val="00C547AE"/>
    <w:rsid w:val="00C547E9"/>
    <w:rsid w:val="00C54EB1"/>
    <w:rsid w:val="00C55370"/>
    <w:rsid w:val="00C622FF"/>
    <w:rsid w:val="00C654B0"/>
    <w:rsid w:val="00C66B4B"/>
    <w:rsid w:val="00C73880"/>
    <w:rsid w:val="00C80F99"/>
    <w:rsid w:val="00C84E37"/>
    <w:rsid w:val="00C8573A"/>
    <w:rsid w:val="00C86F60"/>
    <w:rsid w:val="00C904AB"/>
    <w:rsid w:val="00C960E6"/>
    <w:rsid w:val="00CA0FD8"/>
    <w:rsid w:val="00CA1115"/>
    <w:rsid w:val="00CA5A2D"/>
    <w:rsid w:val="00CA6219"/>
    <w:rsid w:val="00CB6434"/>
    <w:rsid w:val="00CC1AF4"/>
    <w:rsid w:val="00CC4098"/>
    <w:rsid w:val="00CC5875"/>
    <w:rsid w:val="00CC5993"/>
    <w:rsid w:val="00CC6DDB"/>
    <w:rsid w:val="00CC7DB1"/>
    <w:rsid w:val="00CD1558"/>
    <w:rsid w:val="00CD24AA"/>
    <w:rsid w:val="00CD2F54"/>
    <w:rsid w:val="00CD31ED"/>
    <w:rsid w:val="00CE03CA"/>
    <w:rsid w:val="00CE1832"/>
    <w:rsid w:val="00CE4EF3"/>
    <w:rsid w:val="00CE5004"/>
    <w:rsid w:val="00CE69B7"/>
    <w:rsid w:val="00CF0637"/>
    <w:rsid w:val="00CF1C6E"/>
    <w:rsid w:val="00CF38A6"/>
    <w:rsid w:val="00CF39E5"/>
    <w:rsid w:val="00D0008D"/>
    <w:rsid w:val="00D00D8F"/>
    <w:rsid w:val="00D01409"/>
    <w:rsid w:val="00D0198C"/>
    <w:rsid w:val="00D01B9E"/>
    <w:rsid w:val="00D03BD3"/>
    <w:rsid w:val="00D03FC6"/>
    <w:rsid w:val="00D060FF"/>
    <w:rsid w:val="00D202FA"/>
    <w:rsid w:val="00D2078E"/>
    <w:rsid w:val="00D2233D"/>
    <w:rsid w:val="00D24146"/>
    <w:rsid w:val="00D24B32"/>
    <w:rsid w:val="00D30F69"/>
    <w:rsid w:val="00D3194D"/>
    <w:rsid w:val="00D33B74"/>
    <w:rsid w:val="00D41878"/>
    <w:rsid w:val="00D41E25"/>
    <w:rsid w:val="00D42433"/>
    <w:rsid w:val="00D42A9C"/>
    <w:rsid w:val="00D42C71"/>
    <w:rsid w:val="00D43189"/>
    <w:rsid w:val="00D43ECB"/>
    <w:rsid w:val="00D440E2"/>
    <w:rsid w:val="00D46B31"/>
    <w:rsid w:val="00D46C27"/>
    <w:rsid w:val="00D46C7E"/>
    <w:rsid w:val="00D46E9F"/>
    <w:rsid w:val="00D508DE"/>
    <w:rsid w:val="00D54C9A"/>
    <w:rsid w:val="00D578D4"/>
    <w:rsid w:val="00D607D8"/>
    <w:rsid w:val="00D704EE"/>
    <w:rsid w:val="00D72A3E"/>
    <w:rsid w:val="00D73AA3"/>
    <w:rsid w:val="00D74D7C"/>
    <w:rsid w:val="00D77927"/>
    <w:rsid w:val="00D8179D"/>
    <w:rsid w:val="00D82FDC"/>
    <w:rsid w:val="00D83608"/>
    <w:rsid w:val="00D84A8B"/>
    <w:rsid w:val="00D85DE4"/>
    <w:rsid w:val="00D902C3"/>
    <w:rsid w:val="00D93325"/>
    <w:rsid w:val="00D93436"/>
    <w:rsid w:val="00D93E1F"/>
    <w:rsid w:val="00D94D4A"/>
    <w:rsid w:val="00D94D6C"/>
    <w:rsid w:val="00D94FA6"/>
    <w:rsid w:val="00D9551C"/>
    <w:rsid w:val="00D97888"/>
    <w:rsid w:val="00DA169F"/>
    <w:rsid w:val="00DA4186"/>
    <w:rsid w:val="00DA68A4"/>
    <w:rsid w:val="00DB1DCC"/>
    <w:rsid w:val="00DB1F43"/>
    <w:rsid w:val="00DB326C"/>
    <w:rsid w:val="00DB3FDC"/>
    <w:rsid w:val="00DC07CC"/>
    <w:rsid w:val="00DC0B20"/>
    <w:rsid w:val="00DC67CD"/>
    <w:rsid w:val="00DC6EB3"/>
    <w:rsid w:val="00DD100B"/>
    <w:rsid w:val="00DD1A4F"/>
    <w:rsid w:val="00DD1EFF"/>
    <w:rsid w:val="00DD3F24"/>
    <w:rsid w:val="00DD44B3"/>
    <w:rsid w:val="00DD55A3"/>
    <w:rsid w:val="00DD5C5B"/>
    <w:rsid w:val="00DD735F"/>
    <w:rsid w:val="00DE001C"/>
    <w:rsid w:val="00DE1936"/>
    <w:rsid w:val="00DE46D3"/>
    <w:rsid w:val="00DE54A5"/>
    <w:rsid w:val="00DE5CFE"/>
    <w:rsid w:val="00DE6E8A"/>
    <w:rsid w:val="00DE704D"/>
    <w:rsid w:val="00DE7C42"/>
    <w:rsid w:val="00DF070B"/>
    <w:rsid w:val="00DF1264"/>
    <w:rsid w:val="00DF35E4"/>
    <w:rsid w:val="00DF5DB4"/>
    <w:rsid w:val="00DF7EEF"/>
    <w:rsid w:val="00E008EC"/>
    <w:rsid w:val="00E00D07"/>
    <w:rsid w:val="00E00E67"/>
    <w:rsid w:val="00E01C63"/>
    <w:rsid w:val="00E0295B"/>
    <w:rsid w:val="00E02EDF"/>
    <w:rsid w:val="00E030EC"/>
    <w:rsid w:val="00E03C70"/>
    <w:rsid w:val="00E113C2"/>
    <w:rsid w:val="00E1240D"/>
    <w:rsid w:val="00E14A1E"/>
    <w:rsid w:val="00E14DC8"/>
    <w:rsid w:val="00E16E27"/>
    <w:rsid w:val="00E20FF4"/>
    <w:rsid w:val="00E21AB0"/>
    <w:rsid w:val="00E22686"/>
    <w:rsid w:val="00E25177"/>
    <w:rsid w:val="00E2625A"/>
    <w:rsid w:val="00E26B2F"/>
    <w:rsid w:val="00E26E6A"/>
    <w:rsid w:val="00E34472"/>
    <w:rsid w:val="00E34652"/>
    <w:rsid w:val="00E35C98"/>
    <w:rsid w:val="00E35ED3"/>
    <w:rsid w:val="00E362D4"/>
    <w:rsid w:val="00E364B7"/>
    <w:rsid w:val="00E36939"/>
    <w:rsid w:val="00E37F32"/>
    <w:rsid w:val="00E41FF8"/>
    <w:rsid w:val="00E442D5"/>
    <w:rsid w:val="00E52A6F"/>
    <w:rsid w:val="00E53439"/>
    <w:rsid w:val="00E560E4"/>
    <w:rsid w:val="00E56393"/>
    <w:rsid w:val="00E57594"/>
    <w:rsid w:val="00E6453C"/>
    <w:rsid w:val="00E6736F"/>
    <w:rsid w:val="00E67D8C"/>
    <w:rsid w:val="00E71BC1"/>
    <w:rsid w:val="00E71E8A"/>
    <w:rsid w:val="00E72F47"/>
    <w:rsid w:val="00E73EDC"/>
    <w:rsid w:val="00E756B8"/>
    <w:rsid w:val="00E77EA8"/>
    <w:rsid w:val="00E80CBE"/>
    <w:rsid w:val="00E82EFB"/>
    <w:rsid w:val="00E85597"/>
    <w:rsid w:val="00E85772"/>
    <w:rsid w:val="00E861CB"/>
    <w:rsid w:val="00E957EC"/>
    <w:rsid w:val="00E96913"/>
    <w:rsid w:val="00EA2B05"/>
    <w:rsid w:val="00EA414B"/>
    <w:rsid w:val="00EA4C4A"/>
    <w:rsid w:val="00EB1A70"/>
    <w:rsid w:val="00EB26DC"/>
    <w:rsid w:val="00EB4B1F"/>
    <w:rsid w:val="00EB4CD5"/>
    <w:rsid w:val="00EB568C"/>
    <w:rsid w:val="00EB574D"/>
    <w:rsid w:val="00EB6D46"/>
    <w:rsid w:val="00EB731D"/>
    <w:rsid w:val="00EC1B74"/>
    <w:rsid w:val="00EC3297"/>
    <w:rsid w:val="00ED0E01"/>
    <w:rsid w:val="00ED36CF"/>
    <w:rsid w:val="00ED3E18"/>
    <w:rsid w:val="00ED54AA"/>
    <w:rsid w:val="00ED5B89"/>
    <w:rsid w:val="00EE1058"/>
    <w:rsid w:val="00EE5599"/>
    <w:rsid w:val="00EE5EF6"/>
    <w:rsid w:val="00EF234F"/>
    <w:rsid w:val="00EF2996"/>
    <w:rsid w:val="00EF37AB"/>
    <w:rsid w:val="00EF4C4C"/>
    <w:rsid w:val="00EF6476"/>
    <w:rsid w:val="00F002CA"/>
    <w:rsid w:val="00F00D4F"/>
    <w:rsid w:val="00F02293"/>
    <w:rsid w:val="00F02AEA"/>
    <w:rsid w:val="00F121AC"/>
    <w:rsid w:val="00F20657"/>
    <w:rsid w:val="00F21402"/>
    <w:rsid w:val="00F214D9"/>
    <w:rsid w:val="00F2321A"/>
    <w:rsid w:val="00F25F74"/>
    <w:rsid w:val="00F26CD2"/>
    <w:rsid w:val="00F2769A"/>
    <w:rsid w:val="00F30093"/>
    <w:rsid w:val="00F32E10"/>
    <w:rsid w:val="00F32E47"/>
    <w:rsid w:val="00F41691"/>
    <w:rsid w:val="00F43073"/>
    <w:rsid w:val="00F43F4F"/>
    <w:rsid w:val="00F447AE"/>
    <w:rsid w:val="00F46671"/>
    <w:rsid w:val="00F50984"/>
    <w:rsid w:val="00F53D93"/>
    <w:rsid w:val="00F53ED7"/>
    <w:rsid w:val="00F551E6"/>
    <w:rsid w:val="00F60024"/>
    <w:rsid w:val="00F6023F"/>
    <w:rsid w:val="00F61CD4"/>
    <w:rsid w:val="00F6554B"/>
    <w:rsid w:val="00F65628"/>
    <w:rsid w:val="00F6678C"/>
    <w:rsid w:val="00F67D5B"/>
    <w:rsid w:val="00F70ABE"/>
    <w:rsid w:val="00F70D98"/>
    <w:rsid w:val="00F712A6"/>
    <w:rsid w:val="00F73FFA"/>
    <w:rsid w:val="00F75A65"/>
    <w:rsid w:val="00F76CF7"/>
    <w:rsid w:val="00F80149"/>
    <w:rsid w:val="00F81EC7"/>
    <w:rsid w:val="00F829F0"/>
    <w:rsid w:val="00F83F85"/>
    <w:rsid w:val="00F85D0B"/>
    <w:rsid w:val="00F8670D"/>
    <w:rsid w:val="00F877B5"/>
    <w:rsid w:val="00F90521"/>
    <w:rsid w:val="00F90A04"/>
    <w:rsid w:val="00F91E9A"/>
    <w:rsid w:val="00F951A9"/>
    <w:rsid w:val="00F9521F"/>
    <w:rsid w:val="00F95568"/>
    <w:rsid w:val="00F95B00"/>
    <w:rsid w:val="00F95B07"/>
    <w:rsid w:val="00F95DF8"/>
    <w:rsid w:val="00F965A4"/>
    <w:rsid w:val="00F97169"/>
    <w:rsid w:val="00F9781D"/>
    <w:rsid w:val="00FA028D"/>
    <w:rsid w:val="00FA0CCE"/>
    <w:rsid w:val="00FA2FAC"/>
    <w:rsid w:val="00FA3049"/>
    <w:rsid w:val="00FA57A1"/>
    <w:rsid w:val="00FB4866"/>
    <w:rsid w:val="00FB59C1"/>
    <w:rsid w:val="00FB5DB8"/>
    <w:rsid w:val="00FB6767"/>
    <w:rsid w:val="00FB6887"/>
    <w:rsid w:val="00FB75D7"/>
    <w:rsid w:val="00FC104B"/>
    <w:rsid w:val="00FC1A48"/>
    <w:rsid w:val="00FC4B70"/>
    <w:rsid w:val="00FC5BA6"/>
    <w:rsid w:val="00FC7408"/>
    <w:rsid w:val="00FD086D"/>
    <w:rsid w:val="00FD1306"/>
    <w:rsid w:val="00FD7F76"/>
    <w:rsid w:val="00FE44E4"/>
    <w:rsid w:val="00FE7A2F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6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A0"/>
    <w:pPr>
      <w:ind w:left="720"/>
      <w:contextualSpacing/>
    </w:pPr>
  </w:style>
  <w:style w:type="table" w:styleId="TableGrid">
    <w:name w:val="Table Grid"/>
    <w:basedOn w:val="TableNormal"/>
    <w:uiPriority w:val="39"/>
    <w:rsid w:val="006E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2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B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6E2BA0"/>
    <w:pPr>
      <w:tabs>
        <w:tab w:val="left" w:pos="284"/>
      </w:tabs>
      <w:spacing w:after="120" w:line="240" w:lineRule="auto"/>
      <w:ind w:left="284" w:hanging="284"/>
      <w:jc w:val="both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2BA0"/>
    <w:rPr>
      <w:rFonts w:eastAsia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unhideWhenUsed/>
    <w:rsid w:val="006E2BA0"/>
    <w:rPr>
      <w:rFonts w:asciiTheme="minorHAnsi" w:hAnsiTheme="minorHAnsi" w:cs="Calibri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E2BA0"/>
    <w:rPr>
      <w:color w:val="808080"/>
    </w:rPr>
  </w:style>
  <w:style w:type="paragraph" w:customStyle="1" w:styleId="ReportTitle">
    <w:name w:val="ReportTitle"/>
    <w:basedOn w:val="Normal"/>
    <w:next w:val="Normal"/>
    <w:rsid w:val="00DC0B20"/>
    <w:pPr>
      <w:spacing w:after="600" w:line="300" w:lineRule="exact"/>
      <w:jc w:val="center"/>
    </w:pPr>
    <w:rPr>
      <w:rFonts w:eastAsia="Times New Roman" w:cs="Times New Roman"/>
      <w:b/>
      <w:sz w:val="32"/>
      <w:szCs w:val="32"/>
    </w:rPr>
  </w:style>
  <w:style w:type="paragraph" w:customStyle="1" w:styleId="ReportSubtitle">
    <w:name w:val="ReportSubtitle"/>
    <w:basedOn w:val="Normal"/>
    <w:next w:val="Normal"/>
    <w:rsid w:val="00DC0B20"/>
    <w:pPr>
      <w:keepNext/>
      <w:keepLines/>
      <w:spacing w:after="600" w:line="300" w:lineRule="exact"/>
      <w:jc w:val="center"/>
    </w:pPr>
    <w:rPr>
      <w:rFonts w:eastAsia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20"/>
  </w:style>
  <w:style w:type="paragraph" w:styleId="Footer">
    <w:name w:val="footer"/>
    <w:basedOn w:val="Normal"/>
    <w:link w:val="FooterChar"/>
    <w:uiPriority w:val="99"/>
    <w:unhideWhenUsed/>
    <w:rsid w:val="00D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8F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F4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1137510614903A344505BF42D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E668-10FB-483E-ACCA-876BCEBBD66D}"/>
      </w:docPartPr>
      <w:docPartBody>
        <w:p w:rsidR="006A6E6A" w:rsidRDefault="00087FB8" w:rsidP="00087FB8">
          <w:pPr>
            <w:pStyle w:val="D7C1137510614903A344505BF42D88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187A086BF548449256B6B19592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9934-632A-42A2-A6E5-401362F0C523}"/>
      </w:docPartPr>
      <w:docPartBody>
        <w:p w:rsidR="006A6E6A" w:rsidRDefault="00087FB8" w:rsidP="00087FB8">
          <w:pPr>
            <w:pStyle w:val="79187A086BF548449256B6B19592F1C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3E"/>
    <w:rsid w:val="000037D7"/>
    <w:rsid w:val="00087FB8"/>
    <w:rsid w:val="000B6573"/>
    <w:rsid w:val="0010364E"/>
    <w:rsid w:val="00123290"/>
    <w:rsid w:val="001319BA"/>
    <w:rsid w:val="001720CF"/>
    <w:rsid w:val="001B17BF"/>
    <w:rsid w:val="00256531"/>
    <w:rsid w:val="00295845"/>
    <w:rsid w:val="00320D38"/>
    <w:rsid w:val="00343B4E"/>
    <w:rsid w:val="003F4A36"/>
    <w:rsid w:val="004363A3"/>
    <w:rsid w:val="00456196"/>
    <w:rsid w:val="005A7279"/>
    <w:rsid w:val="005F5FA1"/>
    <w:rsid w:val="00613C65"/>
    <w:rsid w:val="006A6E6A"/>
    <w:rsid w:val="00874280"/>
    <w:rsid w:val="00891551"/>
    <w:rsid w:val="008C3276"/>
    <w:rsid w:val="009601F3"/>
    <w:rsid w:val="0098415A"/>
    <w:rsid w:val="00990719"/>
    <w:rsid w:val="009E5969"/>
    <w:rsid w:val="00A67CD9"/>
    <w:rsid w:val="00B045B2"/>
    <w:rsid w:val="00B60049"/>
    <w:rsid w:val="00B6213E"/>
    <w:rsid w:val="00BF45E0"/>
    <w:rsid w:val="00C053D1"/>
    <w:rsid w:val="00C25BB1"/>
    <w:rsid w:val="00CC3927"/>
    <w:rsid w:val="00D03619"/>
    <w:rsid w:val="00D04733"/>
    <w:rsid w:val="00D66FBE"/>
    <w:rsid w:val="00DD0976"/>
    <w:rsid w:val="00E50EBE"/>
    <w:rsid w:val="00F437CD"/>
    <w:rsid w:val="00F47AFC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FB8"/>
  </w:style>
  <w:style w:type="paragraph" w:customStyle="1" w:styleId="A4E08AED175B48CB81C011648282C828">
    <w:name w:val="A4E08AED175B48CB81C011648282C828"/>
    <w:rsid w:val="003F4A36"/>
  </w:style>
  <w:style w:type="paragraph" w:customStyle="1" w:styleId="BCD8315BC1D54A88A5D48D4CBF169C7E">
    <w:name w:val="BCD8315BC1D54A88A5D48D4CBF169C7E"/>
    <w:rsid w:val="003F4A36"/>
  </w:style>
  <w:style w:type="paragraph" w:customStyle="1" w:styleId="6B1E2309A1834B258489312806BF7A35">
    <w:name w:val="6B1E2309A1834B258489312806BF7A35"/>
    <w:rsid w:val="003F4A36"/>
  </w:style>
  <w:style w:type="paragraph" w:customStyle="1" w:styleId="0BCB11AC0EB245C7850A83425650EB79">
    <w:name w:val="0BCB11AC0EB245C7850A83425650EB79"/>
    <w:rsid w:val="003F4A36"/>
  </w:style>
  <w:style w:type="paragraph" w:customStyle="1" w:styleId="33ABF24ABCE74353940C59E819B1DB4C">
    <w:name w:val="33ABF24ABCE74353940C59E819B1DB4C"/>
    <w:rsid w:val="003F4A36"/>
  </w:style>
  <w:style w:type="paragraph" w:customStyle="1" w:styleId="E981865F81E2426FB4A1B23D5A501554">
    <w:name w:val="E981865F81E2426FB4A1B23D5A501554"/>
    <w:rsid w:val="00087FB8"/>
  </w:style>
  <w:style w:type="paragraph" w:customStyle="1" w:styleId="2ED62FF7776A41E18A01CA98CA995DD2">
    <w:name w:val="2ED62FF7776A41E18A01CA98CA995DD2"/>
    <w:rsid w:val="00087FB8"/>
  </w:style>
  <w:style w:type="paragraph" w:customStyle="1" w:styleId="98170E86B872406596F95F5A554D3DD0">
    <w:name w:val="98170E86B872406596F95F5A554D3DD0"/>
    <w:rsid w:val="00087FB8"/>
  </w:style>
  <w:style w:type="paragraph" w:customStyle="1" w:styleId="5FA71D538A544CEBA1328A25CB7EA7CA">
    <w:name w:val="5FA71D538A544CEBA1328A25CB7EA7CA"/>
    <w:rsid w:val="00087FB8"/>
  </w:style>
  <w:style w:type="paragraph" w:customStyle="1" w:styleId="F6213A7696344D569B1A175F1627AD1A">
    <w:name w:val="F6213A7696344D569B1A175F1627AD1A"/>
    <w:rsid w:val="00087FB8"/>
  </w:style>
  <w:style w:type="paragraph" w:customStyle="1" w:styleId="553C9E6A5227446EBB728A732D917306">
    <w:name w:val="553C9E6A5227446EBB728A732D917306"/>
    <w:rsid w:val="00087FB8"/>
  </w:style>
  <w:style w:type="paragraph" w:customStyle="1" w:styleId="B1035B9FC3A443EAA0299B054ACE326D">
    <w:name w:val="B1035B9FC3A443EAA0299B054ACE326D"/>
    <w:rsid w:val="00087FB8"/>
  </w:style>
  <w:style w:type="paragraph" w:customStyle="1" w:styleId="56D786C972CE43C08BF69DA3F10EDA05">
    <w:name w:val="56D786C972CE43C08BF69DA3F10EDA05"/>
    <w:rsid w:val="00087FB8"/>
  </w:style>
  <w:style w:type="paragraph" w:customStyle="1" w:styleId="C928BF95CA474653B92D20F84EC1AABB">
    <w:name w:val="C928BF95CA474653B92D20F84EC1AABB"/>
    <w:rsid w:val="00087FB8"/>
  </w:style>
  <w:style w:type="paragraph" w:customStyle="1" w:styleId="9875322B01114C35B57BD8F65C8F07D6">
    <w:name w:val="9875322B01114C35B57BD8F65C8F07D6"/>
    <w:rsid w:val="00087FB8"/>
  </w:style>
  <w:style w:type="paragraph" w:customStyle="1" w:styleId="486209C53596486A970005F8B1476CEB">
    <w:name w:val="486209C53596486A970005F8B1476CEB"/>
    <w:rsid w:val="00087FB8"/>
  </w:style>
  <w:style w:type="paragraph" w:customStyle="1" w:styleId="6BCF0DF76CCC40C6BB9837FD5FBE79B8">
    <w:name w:val="6BCF0DF76CCC40C6BB9837FD5FBE79B8"/>
    <w:rsid w:val="00087FB8"/>
  </w:style>
  <w:style w:type="paragraph" w:customStyle="1" w:styleId="81780096F02D4DAE95B721B6B697A21E">
    <w:name w:val="81780096F02D4DAE95B721B6B697A21E"/>
    <w:rsid w:val="00087FB8"/>
  </w:style>
  <w:style w:type="paragraph" w:customStyle="1" w:styleId="D7C1137510614903A344505BF42D886D">
    <w:name w:val="D7C1137510614903A344505BF42D886D"/>
    <w:rsid w:val="00087FB8"/>
  </w:style>
  <w:style w:type="paragraph" w:customStyle="1" w:styleId="79187A086BF548449256B6B19592F1C4">
    <w:name w:val="79187A086BF548449256B6B19592F1C4"/>
    <w:rsid w:val="00087FB8"/>
  </w:style>
  <w:style w:type="paragraph" w:customStyle="1" w:styleId="054417D66788412DA2CF27BF01DCF426">
    <w:name w:val="054417D66788412DA2CF27BF01DCF426"/>
    <w:rsid w:val="00087FB8"/>
  </w:style>
  <w:style w:type="paragraph" w:customStyle="1" w:styleId="626F9308A7E54875AC9527FAF38AE973">
    <w:name w:val="626F9308A7E54875AC9527FAF38AE973"/>
    <w:rsid w:val="00087FB8"/>
  </w:style>
  <w:style w:type="paragraph" w:customStyle="1" w:styleId="A41E5591C1664D24858B6C545C4B8158">
    <w:name w:val="A41E5591C1664D24858B6C545C4B8158"/>
    <w:rsid w:val="00087FB8"/>
  </w:style>
  <w:style w:type="paragraph" w:customStyle="1" w:styleId="DE256FD7E6864828BC7FC68BF6618A60">
    <w:name w:val="DE256FD7E6864828BC7FC68BF6618A60"/>
    <w:rsid w:val="00087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125993CCFBD47ABED1175A497DD35" ma:contentTypeVersion="13" ma:contentTypeDescription="Create a new document." ma:contentTypeScope="" ma:versionID="e14ffa75009d4925c5e569fac4a3d023">
  <xsd:schema xmlns:xsd="http://www.w3.org/2001/XMLSchema" xmlns:xs="http://www.w3.org/2001/XMLSchema" xmlns:p="http://schemas.microsoft.com/office/2006/metadata/properties" xmlns:ns3="c9836a5c-ce6d-4d32-863c-42ac2242b8fe" xmlns:ns4="bb3e458b-9527-4bb7-8a4e-5815d8d8421d" targetNamespace="http://schemas.microsoft.com/office/2006/metadata/properties" ma:root="true" ma:fieldsID="7c41e8a46fc5565372df62d108e1a302" ns3:_="" ns4:_="">
    <xsd:import namespace="c9836a5c-ce6d-4d32-863c-42ac2242b8fe"/>
    <xsd:import namespace="bb3e458b-9527-4bb7-8a4e-5815d8d84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6a5c-ce6d-4d32-863c-42ac2242b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e458b-9527-4bb7-8a4e-5815d8d84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AFC9-F055-4407-9BA3-C3EC3B5B9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6a5c-ce6d-4d32-863c-42ac2242b8fe"/>
    <ds:schemaRef ds:uri="bb3e458b-9527-4bb7-8a4e-5815d8d84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78987-7864-47E2-B120-4F0C3C3C5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41FF9-DE78-4C6B-8DD7-D9AF3C666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66761-EE9A-45D6-B071-29368FF2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2021-05-25T18:44:00Z</dcterms:created>
  <dcterms:modified xsi:type="dcterms:W3CDTF">2021-05-25T18:46:00Z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0x0101006BA125993CCFBD47ABED1175A497DD35</vt:lpwstr>
  </property>
  <property fmtid="{D5CDD505-2E9C-101B-9397-08002B2CF9AE}" pid="3" name="_NewReviewCycle">
    <vt:lpwstr/>
  </property>
</Properties>
</file>